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79E" w:rsidRPr="009D647B" w:rsidRDefault="00D7479E" w:rsidP="00D7479E">
      <w:pPr>
        <w:tabs>
          <w:tab w:val="left" w:pos="9360"/>
        </w:tabs>
        <w:ind w:right="-5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9648C">
        <w:rPr>
          <w:rFonts w:ascii="Times New Roman" w:hAnsi="Times New Roman" w:cs="Times New Roman"/>
        </w:rPr>
        <w:t xml:space="preserve">                                          </w:t>
      </w:r>
    </w:p>
    <w:p w:rsidR="00D7479E" w:rsidRPr="00461246" w:rsidRDefault="00461246" w:rsidP="00095338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                                                                        </w:t>
      </w:r>
      <w:r w:rsidR="00095338">
        <w:rPr>
          <w:rFonts w:ascii="Times New Roman" w:eastAsia="Times New Roman" w:hAnsi="Times New Roman" w:cs="Times New Roman"/>
          <w:sz w:val="12"/>
          <w:szCs w:val="12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               </w:t>
      </w:r>
      <w:r w:rsidR="00D7479E" w:rsidRPr="009D64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857E95" wp14:editId="6155BD58">
            <wp:extent cx="723900" cy="892175"/>
            <wp:effectExtent l="0" t="0" r="0" b="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2"/>
          <w:szCs w:val="12"/>
        </w:rPr>
        <w:t xml:space="preserve">                                         </w:t>
      </w:r>
      <w:r w:rsidR="00095338">
        <w:rPr>
          <w:rFonts w:ascii="Times New Roman" w:eastAsia="Times New Roman" w:hAnsi="Times New Roman" w:cs="Times New Roman"/>
          <w:sz w:val="36"/>
          <w:szCs w:val="36"/>
        </w:rPr>
        <w:t xml:space="preserve">  </w:t>
      </w:r>
    </w:p>
    <w:p w:rsidR="00D7479E" w:rsidRPr="009D647B" w:rsidRDefault="00D7479E" w:rsidP="00D7479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2"/>
        </w:rPr>
      </w:pPr>
    </w:p>
    <w:p w:rsidR="003F14D4" w:rsidRDefault="008944B1" w:rsidP="004F3384">
      <w:pPr>
        <w:tabs>
          <w:tab w:val="left" w:pos="4635"/>
          <w:tab w:val="left" w:pos="76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F3384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3F14D4" w:rsidRPr="00331602" w:rsidRDefault="00555763" w:rsidP="00D74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 xml:space="preserve">СОБРАНИЕ </w:t>
      </w:r>
      <w:proofErr w:type="gramStart"/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>СЕВЕРО-КУРИЛЬСКОГО</w:t>
      </w:r>
      <w:proofErr w:type="gramEnd"/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304E9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</w:p>
    <w:p w:rsidR="003F14D4" w:rsidRPr="00331602" w:rsidRDefault="003F14D4" w:rsidP="00D74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7479E" w:rsidRPr="00331602" w:rsidRDefault="00D7479E" w:rsidP="004F3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331602">
        <w:rPr>
          <w:rFonts w:ascii="Times New Roman" w:eastAsia="Times New Roman" w:hAnsi="Times New Roman" w:cs="Times New Roman"/>
          <w:b/>
          <w:sz w:val="28"/>
          <w:szCs w:val="28"/>
        </w:rPr>
        <w:t xml:space="preserve"> Е Ш Е Н И Е</w:t>
      </w:r>
    </w:p>
    <w:p w:rsidR="004915D3" w:rsidRDefault="004915D3" w:rsidP="00D7479E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25BA" w:rsidRPr="00EB25BA" w:rsidRDefault="00EB25BA" w:rsidP="00EB25B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>10 сентября 2026 г.</w:t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</w:t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№ 8/3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B2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-7</w:t>
      </w:r>
    </w:p>
    <w:p w:rsidR="00D7479E" w:rsidRDefault="00195C68" w:rsidP="003F14D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7479E" w:rsidRPr="00820CE6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="00D7479E" w:rsidRPr="00820CE6">
        <w:rPr>
          <w:rFonts w:ascii="Times New Roman" w:eastAsia="Times New Roman" w:hAnsi="Times New Roman" w:cs="Times New Roman"/>
          <w:sz w:val="24"/>
          <w:szCs w:val="24"/>
        </w:rPr>
        <w:t>еверо</w:t>
      </w:r>
      <w:proofErr w:type="spellEnd"/>
      <w:r w:rsidR="00D7479E" w:rsidRPr="00820CE6">
        <w:rPr>
          <w:rFonts w:ascii="Times New Roman" w:eastAsia="Times New Roman" w:hAnsi="Times New Roman" w:cs="Times New Roman"/>
          <w:sz w:val="24"/>
          <w:szCs w:val="24"/>
        </w:rPr>
        <w:t>-Курильск</w:t>
      </w:r>
    </w:p>
    <w:p w:rsidR="008944B1" w:rsidRDefault="008944B1" w:rsidP="004F3384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</w:rPr>
      </w:pPr>
    </w:p>
    <w:p w:rsidR="004F3384" w:rsidRPr="004F3384" w:rsidRDefault="00587BDA" w:rsidP="00801D9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</w:t>
      </w:r>
      <w:r w:rsidR="00EC37E5" w:rsidRPr="00EC37E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37E5" w:rsidRPr="00587BDA">
        <w:rPr>
          <w:rFonts w:ascii="Times New Roman" w:eastAsia="Times New Roman" w:hAnsi="Times New Roman" w:cs="Times New Roman"/>
          <w:b/>
          <w:sz w:val="24"/>
          <w:szCs w:val="24"/>
        </w:rPr>
        <w:t>решение Собрания Северо-Курильского городского  округа  от  23.04.2015 № 6/32-5</w:t>
      </w: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01D9F">
        <w:rPr>
          <w:rFonts w:ascii="Times New Roman" w:eastAsia="Times New Roman" w:hAnsi="Times New Roman" w:cs="Times New Roman"/>
          <w:b/>
          <w:sz w:val="24"/>
          <w:szCs w:val="24"/>
        </w:rPr>
        <w:t xml:space="preserve">«Об утверждении </w:t>
      </w: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Правил благоустройства и санитарного содержания территории Северо-Курильского </w:t>
      </w:r>
      <w:r w:rsidR="008B7095" w:rsidRPr="00587BDA">
        <w:rPr>
          <w:rFonts w:ascii="Times New Roman" w:eastAsia="Times New Roman" w:hAnsi="Times New Roman" w:cs="Times New Roman"/>
          <w:b/>
          <w:sz w:val="24"/>
          <w:szCs w:val="24"/>
        </w:rPr>
        <w:t>городского</w:t>
      </w: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округа</w:t>
      </w:r>
      <w:r w:rsidR="008654C2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D7B40" w:rsidRPr="00820CE6" w:rsidRDefault="006D7B40" w:rsidP="008944B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D7B40" w:rsidRPr="00820CE6" w:rsidRDefault="00820CE6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0CE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820CE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20CE6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</w:t>
      </w:r>
      <w:r w:rsidR="00933379" w:rsidRPr="00933379">
        <w:rPr>
          <w:rFonts w:ascii="Times New Roman" w:hAnsi="Times New Roman" w:cs="Times New Roman"/>
          <w:sz w:val="24"/>
          <w:szCs w:val="24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="00933379">
        <w:rPr>
          <w:rFonts w:ascii="Times New Roman" w:hAnsi="Times New Roman" w:cs="Times New Roman"/>
          <w:sz w:val="24"/>
          <w:szCs w:val="24"/>
        </w:rPr>
        <w:t xml:space="preserve">, </w:t>
      </w:r>
      <w:r w:rsidRPr="00820CE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8" w:history="1">
        <w:r w:rsidR="00587BDA">
          <w:rPr>
            <w:rFonts w:ascii="Times New Roman" w:hAnsi="Times New Roman" w:cs="Times New Roman"/>
            <w:sz w:val="24"/>
            <w:szCs w:val="24"/>
          </w:rPr>
          <w:t>статьёй</w:t>
        </w:r>
        <w:r w:rsidRPr="00820CE6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820CE6">
        <w:rPr>
          <w:rFonts w:ascii="Times New Roman" w:hAnsi="Times New Roman" w:cs="Times New Roman"/>
          <w:sz w:val="24"/>
          <w:szCs w:val="24"/>
        </w:rPr>
        <w:t>25</w:t>
      </w:r>
      <w:r w:rsidR="00587BDA">
        <w:rPr>
          <w:rFonts w:ascii="Times New Roman" w:hAnsi="Times New Roman" w:cs="Times New Roman"/>
          <w:sz w:val="24"/>
          <w:szCs w:val="24"/>
        </w:rPr>
        <w:t xml:space="preserve"> </w:t>
      </w:r>
      <w:r w:rsidRPr="00820CE6">
        <w:rPr>
          <w:rFonts w:ascii="Times New Roman" w:hAnsi="Times New Roman" w:cs="Times New Roman"/>
          <w:sz w:val="24"/>
          <w:szCs w:val="24"/>
        </w:rPr>
        <w:t xml:space="preserve">Устава Северо-Курильского </w:t>
      </w:r>
      <w:r w:rsidR="00D67484">
        <w:rPr>
          <w:rFonts w:ascii="Times New Roman" w:hAnsi="Times New Roman" w:cs="Times New Roman"/>
          <w:sz w:val="24"/>
          <w:szCs w:val="24"/>
        </w:rPr>
        <w:t>муниципального</w:t>
      </w:r>
      <w:r w:rsidR="00D67484" w:rsidRPr="00820CE6">
        <w:rPr>
          <w:rFonts w:ascii="Times New Roman" w:hAnsi="Times New Roman" w:cs="Times New Roman"/>
          <w:sz w:val="24"/>
          <w:szCs w:val="24"/>
        </w:rPr>
        <w:t xml:space="preserve"> </w:t>
      </w:r>
      <w:r w:rsidRPr="00820CE6">
        <w:rPr>
          <w:rFonts w:ascii="Times New Roman" w:hAnsi="Times New Roman" w:cs="Times New Roman"/>
          <w:sz w:val="24"/>
          <w:szCs w:val="24"/>
        </w:rPr>
        <w:t>округа,</w:t>
      </w:r>
      <w:r w:rsidR="006D7B40" w:rsidRPr="00820CE6">
        <w:rPr>
          <w:rFonts w:ascii="Times New Roman" w:hAnsi="Times New Roman" w:cs="Times New Roman"/>
          <w:sz w:val="24"/>
          <w:szCs w:val="24"/>
        </w:rPr>
        <w:t xml:space="preserve"> Собрание </w:t>
      </w:r>
      <w:r w:rsidR="007C7BD1" w:rsidRPr="00820CE6">
        <w:rPr>
          <w:rFonts w:ascii="Times New Roman" w:hAnsi="Times New Roman" w:cs="Times New Roman"/>
          <w:sz w:val="24"/>
          <w:szCs w:val="24"/>
        </w:rPr>
        <w:t xml:space="preserve">Северо-Курильского </w:t>
      </w:r>
      <w:r w:rsidR="00A66E11">
        <w:rPr>
          <w:rFonts w:ascii="Times New Roman" w:hAnsi="Times New Roman" w:cs="Times New Roman"/>
          <w:sz w:val="24"/>
          <w:szCs w:val="24"/>
        </w:rPr>
        <w:t>муниципального</w:t>
      </w:r>
      <w:r w:rsidR="007C7BD1" w:rsidRPr="00820CE6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B93623" w:rsidRPr="00820CE6">
        <w:rPr>
          <w:rFonts w:ascii="Times New Roman" w:hAnsi="Times New Roman" w:cs="Times New Roman"/>
          <w:sz w:val="24"/>
          <w:szCs w:val="24"/>
        </w:rPr>
        <w:t>РЕШИЛО</w:t>
      </w:r>
      <w:r w:rsidR="006D7B40" w:rsidRPr="00820CE6">
        <w:rPr>
          <w:rFonts w:ascii="Times New Roman" w:hAnsi="Times New Roman" w:cs="Times New Roman"/>
          <w:sz w:val="24"/>
          <w:szCs w:val="24"/>
        </w:rPr>
        <w:t>:</w:t>
      </w:r>
    </w:p>
    <w:p w:rsidR="006D7B40" w:rsidRDefault="00820CE6" w:rsidP="00820CE6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D7B40"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="00B93623"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>Внести</w:t>
      </w:r>
      <w:r w:rsid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23"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15D3">
        <w:rPr>
          <w:rFonts w:ascii="Times New Roman" w:hAnsi="Times New Roman" w:cs="Times New Roman"/>
          <w:color w:val="000000" w:themeColor="text1"/>
          <w:sz w:val="24"/>
          <w:szCs w:val="24"/>
        </w:rPr>
        <w:t>в р</w:t>
      </w:r>
      <w:r w:rsidR="00587BDA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Собрания  Северо-Курильского </w:t>
      </w:r>
      <w:r w:rsidR="00A66E11">
        <w:rPr>
          <w:rFonts w:ascii="Times New Roman" w:hAnsi="Times New Roman" w:cs="Times New Roman"/>
          <w:sz w:val="24"/>
          <w:szCs w:val="24"/>
        </w:rPr>
        <w:t>муниципального</w:t>
      </w:r>
      <w:r w:rsidR="00587BDA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 от </w:t>
      </w:r>
      <w:r w:rsidR="00933379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23.04.2015 № 6/32-5 </w:t>
      </w:r>
      <w:r w:rsidR="00587BDA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>«О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>б утверждении</w:t>
      </w:r>
      <w:r w:rsidR="00587BDA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7BDA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 и санитарного содержания территории Северо-</w:t>
      </w:r>
      <w:r w:rsidR="00587BDA" w:rsidRP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Курильского </w:t>
      </w:r>
      <w:r w:rsidR="00EC37E5" w:rsidRPr="00EC37E5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</w:t>
      </w:r>
      <w:r w:rsidR="00587BDA" w:rsidRP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87BDA" w:rsidRP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7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97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>Решени</w:t>
      </w:r>
      <w:r w:rsidR="008B709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97828">
        <w:rPr>
          <w:rFonts w:ascii="Times New Roman" w:hAnsi="Times New Roman" w:cs="Times New Roman"/>
          <w:color w:val="000000" w:themeColor="text1"/>
          <w:sz w:val="24"/>
          <w:szCs w:val="24"/>
        </w:rPr>
        <w:t>Правила)</w:t>
      </w:r>
      <w:r w:rsidR="008B7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учетом изменений, </w:t>
      </w:r>
      <w:proofErr w:type="spellStart"/>
      <w:r w:rsidR="008B7095">
        <w:rPr>
          <w:rFonts w:ascii="Times New Roman" w:hAnsi="Times New Roman" w:cs="Times New Roman"/>
          <w:color w:val="000000" w:themeColor="text1"/>
          <w:sz w:val="24"/>
          <w:szCs w:val="24"/>
        </w:rPr>
        <w:t>внесеных</w:t>
      </w:r>
      <w:proofErr w:type="spellEnd"/>
      <w:r w:rsidR="008B7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решениями Собрания </w:t>
      </w:r>
      <w:r w:rsidR="008B7095"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>Северо-</w:t>
      </w:r>
      <w:r w:rsidR="008B7095" w:rsidRP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Курильского </w:t>
      </w:r>
      <w:r w:rsidR="008B7095" w:rsidRPr="00EC37E5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</w:t>
      </w:r>
      <w:r w:rsidR="008B7095" w:rsidRPr="009333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8B7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8B7095" w:rsidRPr="008B709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>16.11.2017  №3/22-6;</w:t>
      </w:r>
      <w:r w:rsidR="008B7095" w:rsidRPr="008B7095">
        <w:rPr>
          <w:rFonts w:ascii="Times New Roman" w:hAnsi="Times New Roman" w:cs="Times New Roman"/>
          <w:sz w:val="24"/>
          <w:szCs w:val="24"/>
        </w:rPr>
        <w:t xml:space="preserve"> </w:t>
      </w:r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 xml:space="preserve"> 18.04.2019  № 6/20-6;</w:t>
      </w:r>
      <w:r w:rsidR="008B7095" w:rsidRPr="008B7095">
        <w:rPr>
          <w:rFonts w:ascii="Times New Roman" w:hAnsi="Times New Roman" w:cs="Times New Roman"/>
          <w:sz w:val="24"/>
          <w:szCs w:val="24"/>
        </w:rPr>
        <w:t xml:space="preserve"> </w:t>
      </w:r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 xml:space="preserve"> 03.10. 2019  №10/42-6;  24.12.2020 № 14/69-6;</w:t>
      </w:r>
      <w:r w:rsidR="008B7095" w:rsidRPr="008B7095">
        <w:rPr>
          <w:rFonts w:ascii="Times New Roman" w:hAnsi="Times New Roman" w:cs="Times New Roman"/>
          <w:sz w:val="24"/>
          <w:szCs w:val="24"/>
        </w:rPr>
        <w:t xml:space="preserve"> </w:t>
      </w:r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>21.07.2022  №7/33-6;</w:t>
      </w:r>
      <w:proofErr w:type="gramEnd"/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 xml:space="preserve">  </w:t>
      </w:r>
      <w:proofErr w:type="gramStart"/>
      <w:r w:rsidR="008B7095" w:rsidRPr="008B7095">
        <w:rPr>
          <w:rFonts w:ascii="Times New Roman" w:hAnsi="Times New Roman" w:cs="Times New Roman"/>
          <w:bCs/>
          <w:i/>
          <w:color w:val="000000"/>
          <w:sz w:val="24"/>
          <w:szCs w:val="24"/>
          <w:lang w:eastAsia="en-US"/>
        </w:rPr>
        <w:t>06.10.2022 №2/7-7; 21.12.2023 №10/72-7; 25.01.2024 №1/3-7.)</w:t>
      </w:r>
      <w:r w:rsidR="008B7095" w:rsidRPr="008B7095">
        <w:rPr>
          <w:rFonts w:ascii="Times New Roman" w:hAnsi="Times New Roman" w:cs="Times New Roman"/>
          <w:bCs/>
          <w:color w:val="000000"/>
          <w:sz w:val="20"/>
          <w:szCs w:val="20"/>
          <w:lang w:eastAsia="en-US"/>
        </w:rPr>
        <w:t>,</w:t>
      </w:r>
      <w:r w:rsid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следующие </w:t>
      </w:r>
      <w:r w:rsidR="00B93623"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B93623"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</w:p>
    <w:p w:rsidR="005B334E" w:rsidRDefault="005B334E" w:rsidP="00820CE6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1.1. В наименовании и п.1 Решения слова «городского округа» заменить словами «муниципального</w:t>
      </w:r>
      <w:r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5B334E" w:rsidRPr="00820CE6" w:rsidRDefault="005B334E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1.2. </w:t>
      </w:r>
      <w:r>
        <w:rPr>
          <w:rFonts w:ascii="Times New Roman" w:hAnsi="Times New Roman" w:cs="Times New Roman"/>
          <w:sz w:val="24"/>
          <w:szCs w:val="24"/>
        </w:rPr>
        <w:t>В наименовании и по тексту Правил слова «городского округа» заменить словами «муниципального</w:t>
      </w:r>
      <w:r w:rsidRPr="00587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8E6B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соответствующих падежах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61246" w:rsidRDefault="00820CE6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7169" w:rsidRPr="00820CE6">
        <w:rPr>
          <w:rFonts w:ascii="Times New Roman" w:hAnsi="Times New Roman" w:cs="Times New Roman"/>
          <w:sz w:val="24"/>
          <w:szCs w:val="24"/>
        </w:rPr>
        <w:t>1.</w:t>
      </w:r>
      <w:r w:rsidR="005B334E">
        <w:rPr>
          <w:rFonts w:ascii="Times New Roman" w:hAnsi="Times New Roman" w:cs="Times New Roman"/>
          <w:sz w:val="24"/>
          <w:szCs w:val="24"/>
        </w:rPr>
        <w:t>3</w:t>
      </w:r>
      <w:r w:rsidR="00107169" w:rsidRPr="00820CE6">
        <w:rPr>
          <w:rFonts w:ascii="Times New Roman" w:hAnsi="Times New Roman" w:cs="Times New Roman"/>
          <w:sz w:val="24"/>
          <w:szCs w:val="24"/>
        </w:rPr>
        <w:t xml:space="preserve">. </w:t>
      </w:r>
      <w:r w:rsidR="00EC37E5">
        <w:rPr>
          <w:rFonts w:ascii="Times New Roman" w:hAnsi="Times New Roman" w:cs="Times New Roman"/>
          <w:sz w:val="24"/>
          <w:szCs w:val="24"/>
        </w:rPr>
        <w:t>Пункт</w:t>
      </w:r>
      <w:r w:rsidR="00933379">
        <w:rPr>
          <w:rFonts w:ascii="Times New Roman" w:hAnsi="Times New Roman" w:cs="Times New Roman"/>
          <w:sz w:val="24"/>
          <w:szCs w:val="24"/>
        </w:rPr>
        <w:t xml:space="preserve"> 3.6 Правил считать </w:t>
      </w:r>
      <w:r w:rsidR="00EC37E5">
        <w:rPr>
          <w:rFonts w:ascii="Times New Roman" w:hAnsi="Times New Roman" w:cs="Times New Roman"/>
          <w:sz w:val="24"/>
          <w:szCs w:val="24"/>
        </w:rPr>
        <w:t>пунктом</w:t>
      </w:r>
      <w:r w:rsidR="00933379">
        <w:rPr>
          <w:rFonts w:ascii="Times New Roman" w:hAnsi="Times New Roman" w:cs="Times New Roman"/>
          <w:sz w:val="24"/>
          <w:szCs w:val="24"/>
        </w:rPr>
        <w:t xml:space="preserve"> 3.7</w:t>
      </w:r>
      <w:r w:rsidR="00587BDA">
        <w:rPr>
          <w:rFonts w:ascii="Times New Roman" w:hAnsi="Times New Roman" w:cs="Times New Roman"/>
          <w:sz w:val="24"/>
          <w:szCs w:val="24"/>
        </w:rPr>
        <w:t>;</w:t>
      </w:r>
    </w:p>
    <w:p w:rsidR="008B7095" w:rsidRDefault="008B7095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0CE6">
        <w:rPr>
          <w:rFonts w:ascii="Times New Roman" w:hAnsi="Times New Roman" w:cs="Times New Roman"/>
          <w:sz w:val="24"/>
          <w:szCs w:val="24"/>
        </w:rPr>
        <w:t>1.</w:t>
      </w:r>
      <w:r w:rsidR="005B334E">
        <w:rPr>
          <w:rFonts w:ascii="Times New Roman" w:hAnsi="Times New Roman" w:cs="Times New Roman"/>
          <w:sz w:val="24"/>
          <w:szCs w:val="24"/>
        </w:rPr>
        <w:t>4</w:t>
      </w:r>
      <w:r w:rsidRPr="00820C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Пункт 3.7 Правил считать пунктом 3.8;</w:t>
      </w:r>
    </w:p>
    <w:p w:rsidR="008B7095" w:rsidRPr="00820CE6" w:rsidRDefault="008B7095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0CE6">
        <w:rPr>
          <w:rFonts w:ascii="Times New Roman" w:hAnsi="Times New Roman" w:cs="Times New Roman"/>
          <w:sz w:val="24"/>
          <w:szCs w:val="24"/>
        </w:rPr>
        <w:t>1.</w:t>
      </w:r>
      <w:r w:rsidR="005B334E">
        <w:rPr>
          <w:rFonts w:ascii="Times New Roman" w:hAnsi="Times New Roman" w:cs="Times New Roman"/>
          <w:sz w:val="24"/>
          <w:szCs w:val="24"/>
        </w:rPr>
        <w:t>5</w:t>
      </w:r>
      <w:r w:rsidRPr="00820C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Пункт </w:t>
      </w:r>
      <w:r w:rsidR="00FE116A">
        <w:rPr>
          <w:rFonts w:ascii="Times New Roman" w:hAnsi="Times New Roman" w:cs="Times New Roman"/>
          <w:sz w:val="24"/>
          <w:szCs w:val="24"/>
        </w:rPr>
        <w:t>3.8 Правил считать пунктом 3.9;</w:t>
      </w:r>
    </w:p>
    <w:p w:rsidR="00461246" w:rsidRDefault="00820CE6" w:rsidP="00820C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7169" w:rsidRPr="00820CE6">
        <w:rPr>
          <w:rFonts w:ascii="Times New Roman" w:hAnsi="Times New Roman" w:cs="Times New Roman"/>
          <w:sz w:val="24"/>
          <w:szCs w:val="24"/>
        </w:rPr>
        <w:t>1.</w:t>
      </w:r>
      <w:r w:rsidR="005B334E">
        <w:rPr>
          <w:rFonts w:ascii="Times New Roman" w:hAnsi="Times New Roman" w:cs="Times New Roman"/>
          <w:sz w:val="24"/>
          <w:szCs w:val="24"/>
        </w:rPr>
        <w:t>6</w:t>
      </w:r>
      <w:r w:rsidR="00107169" w:rsidRPr="00820CE6">
        <w:rPr>
          <w:rFonts w:ascii="Times New Roman" w:hAnsi="Times New Roman" w:cs="Times New Roman"/>
          <w:sz w:val="24"/>
          <w:szCs w:val="24"/>
        </w:rPr>
        <w:t xml:space="preserve">. </w:t>
      </w:r>
      <w:r w:rsidR="00587BDA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722B37">
        <w:rPr>
          <w:rFonts w:ascii="Times New Roman" w:hAnsi="Times New Roman" w:cs="Times New Roman"/>
          <w:sz w:val="24"/>
          <w:szCs w:val="24"/>
        </w:rPr>
        <w:t>Правила разделом</w:t>
      </w:r>
      <w:r w:rsidR="00587BDA">
        <w:rPr>
          <w:rFonts w:ascii="Times New Roman" w:hAnsi="Times New Roman" w:cs="Times New Roman"/>
          <w:sz w:val="24"/>
          <w:szCs w:val="24"/>
        </w:rPr>
        <w:t xml:space="preserve"> </w:t>
      </w:r>
      <w:r w:rsidR="00722B37">
        <w:rPr>
          <w:rFonts w:ascii="Times New Roman" w:hAnsi="Times New Roman" w:cs="Times New Roman"/>
          <w:sz w:val="24"/>
          <w:szCs w:val="24"/>
        </w:rPr>
        <w:t>3</w:t>
      </w:r>
      <w:r w:rsidR="00587BDA">
        <w:rPr>
          <w:rFonts w:ascii="Times New Roman" w:hAnsi="Times New Roman" w:cs="Times New Roman"/>
          <w:sz w:val="24"/>
          <w:szCs w:val="24"/>
        </w:rPr>
        <w:t>.6 следующего содержания:</w:t>
      </w:r>
    </w:p>
    <w:p w:rsidR="008D1FFE" w:rsidRPr="00EB25BA" w:rsidRDefault="00D55677" w:rsidP="008D1FF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B25BA">
        <w:rPr>
          <w:rFonts w:ascii="Times New Roman" w:hAnsi="Times New Roman" w:cs="Times New Roman"/>
          <w:sz w:val="24"/>
          <w:szCs w:val="24"/>
        </w:rPr>
        <w:t>«</w:t>
      </w:r>
      <w:r w:rsidR="008D1FFE" w:rsidRPr="00EB25BA">
        <w:rPr>
          <w:rFonts w:ascii="Times New Roman" w:hAnsi="Times New Roman" w:cs="Times New Roman"/>
          <w:sz w:val="24"/>
          <w:szCs w:val="24"/>
        </w:rPr>
        <w:t>3.6. Требование к складированию отходов.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 xml:space="preserve">3.6.1. Складирование твердых коммунальных отходов осуществляется потребителями 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>в соответствии с договором на оказание услуг по обращению с твердыми коммунальными отходами</w:t>
      </w:r>
      <w:proofErr w:type="gramEnd"/>
      <w:r w:rsidRPr="00EB25BA">
        <w:rPr>
          <w:rFonts w:ascii="Times New Roman" w:hAnsi="Times New Roman" w:cs="Times New Roman"/>
          <w:sz w:val="24"/>
          <w:szCs w:val="24"/>
        </w:rPr>
        <w:t xml:space="preserve"> следующими способами и в следующих местах (площадках) накопления твердых коммунальных отходов: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а) в контейнеры, расположенные в мусороприемных камерах (при наличии соответствующей внутридомовой инженерной системы);</w:t>
      </w:r>
    </w:p>
    <w:p w:rsidR="008D1FFE" w:rsidRPr="00EB25BA" w:rsidRDefault="008D1FFE" w:rsidP="008D1FF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б) в контейнеры и (или) бункеры, расположенные на контейнерной площадке;</w:t>
      </w:r>
    </w:p>
    <w:p w:rsidR="008D1FFE" w:rsidRPr="00EB25BA" w:rsidRDefault="008D1FFE" w:rsidP="008D1FF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в) в контейнеры, расположенные на территории домовладений;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lastRenderedPageBreak/>
        <w:t>г) в контейнеры, расположенные в техническом помещении (за исключением многоквартирных домов);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д) в контейнеры и (или) бункеры, расположенные в системах подземного накопления твердых коммунальных отходов;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е) иным способом, установленным порядком накопления (в том числе раздельного накопления) твердых коммунальных отходов, утвержденным исполнительным органом субъекта Российской Федерации.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 xml:space="preserve">3.6.2. Складирование крупногабаритных отходов осуществляется потребителями 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>в соответствии с договором на оказание услуг по обращению с твердыми коммунальными отходами</w:t>
      </w:r>
      <w:proofErr w:type="gramEnd"/>
      <w:r w:rsidRPr="00EB25BA">
        <w:rPr>
          <w:rFonts w:ascii="Times New Roman" w:hAnsi="Times New Roman" w:cs="Times New Roman"/>
          <w:sz w:val="24"/>
          <w:szCs w:val="24"/>
        </w:rPr>
        <w:t xml:space="preserve"> следующими способами и в следующих местах (площадках) накопления твердых коммунальных отходов: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а) в бункеры, расположенные на контейнерных площадках;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б) в бункеры, расположенные на специальных площадках для складирования крупногабаритных отходов;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в) навалом в специально отведенном для складирования крупногабаритных отходов месте контейнерной площадки;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г) навалом на специальных площадках для складирования крупногабаритных отходов;</w:t>
      </w:r>
    </w:p>
    <w:p w:rsidR="008D1FFE" w:rsidRPr="00EB25BA" w:rsidRDefault="008D1FF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 xml:space="preserve">д) иным способом, установленным порядком накопления (в том числе раздельного накопления) твердых коммунальных отходов, утвержденным исполнительным органом </w:t>
      </w:r>
      <w:r w:rsidR="00EB25BA">
        <w:rPr>
          <w:rFonts w:ascii="Times New Roman" w:hAnsi="Times New Roman" w:cs="Times New Roman"/>
          <w:sz w:val="24"/>
          <w:szCs w:val="24"/>
        </w:rPr>
        <w:t>субъекта Российской Федерации</w:t>
      </w:r>
      <w:proofErr w:type="gramStart"/>
      <w:r w:rsidR="00EB25BA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BC714F" w:rsidRPr="00EB25BA" w:rsidRDefault="00BC714F" w:rsidP="008D1FF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1.</w:t>
      </w:r>
      <w:r w:rsidR="005B334E" w:rsidRPr="00EB25BA">
        <w:rPr>
          <w:rFonts w:ascii="Times New Roman" w:hAnsi="Times New Roman" w:cs="Times New Roman"/>
          <w:sz w:val="24"/>
          <w:szCs w:val="24"/>
        </w:rPr>
        <w:t>7</w:t>
      </w:r>
      <w:r w:rsidRPr="00EB25BA">
        <w:rPr>
          <w:rFonts w:ascii="Times New Roman" w:hAnsi="Times New Roman" w:cs="Times New Roman"/>
          <w:sz w:val="24"/>
          <w:szCs w:val="24"/>
        </w:rPr>
        <w:t xml:space="preserve">. </w:t>
      </w:r>
      <w:r w:rsidR="005B334E" w:rsidRPr="00EB25BA">
        <w:rPr>
          <w:rFonts w:ascii="Times New Roman" w:hAnsi="Times New Roman" w:cs="Times New Roman"/>
          <w:sz w:val="24"/>
          <w:szCs w:val="24"/>
        </w:rPr>
        <w:t>С</w:t>
      </w:r>
      <w:r w:rsidR="00FE116A" w:rsidRPr="00EB25BA">
        <w:rPr>
          <w:rFonts w:ascii="Times New Roman" w:hAnsi="Times New Roman" w:cs="Times New Roman"/>
          <w:sz w:val="24"/>
          <w:szCs w:val="24"/>
        </w:rPr>
        <w:t>тат</w:t>
      </w:r>
      <w:r w:rsidR="005B334E" w:rsidRPr="00EB25BA">
        <w:rPr>
          <w:rFonts w:ascii="Times New Roman" w:hAnsi="Times New Roman" w:cs="Times New Roman"/>
          <w:sz w:val="24"/>
          <w:szCs w:val="24"/>
        </w:rPr>
        <w:t>ью 11 Правил считать статьей</w:t>
      </w:r>
      <w:r w:rsidRPr="00EB25BA">
        <w:rPr>
          <w:rFonts w:ascii="Times New Roman" w:hAnsi="Times New Roman" w:cs="Times New Roman"/>
          <w:sz w:val="24"/>
          <w:szCs w:val="24"/>
        </w:rPr>
        <w:t xml:space="preserve"> 12;</w:t>
      </w:r>
    </w:p>
    <w:p w:rsidR="005B334E" w:rsidRPr="00EB25BA" w:rsidRDefault="005B334E" w:rsidP="005B334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1.8. Статью 12 Правил считать статьей 13;</w:t>
      </w:r>
    </w:p>
    <w:p w:rsidR="00BC714F" w:rsidRPr="00EB25BA" w:rsidRDefault="00BC714F" w:rsidP="002F4885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1.</w:t>
      </w:r>
      <w:r w:rsidR="005B334E" w:rsidRPr="00EB25BA">
        <w:rPr>
          <w:rFonts w:ascii="Times New Roman" w:hAnsi="Times New Roman" w:cs="Times New Roman"/>
          <w:sz w:val="24"/>
          <w:szCs w:val="24"/>
        </w:rPr>
        <w:t>9</w:t>
      </w:r>
      <w:r w:rsidRPr="00EB25BA">
        <w:rPr>
          <w:rFonts w:ascii="Times New Roman" w:hAnsi="Times New Roman" w:cs="Times New Roman"/>
          <w:sz w:val="24"/>
          <w:szCs w:val="24"/>
        </w:rPr>
        <w:t xml:space="preserve">. Дополнить </w:t>
      </w:r>
      <w:r w:rsidR="00B9525A" w:rsidRPr="00EB25BA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FE116A" w:rsidRPr="00EB25BA">
        <w:rPr>
          <w:rFonts w:ascii="Times New Roman" w:hAnsi="Times New Roman" w:cs="Times New Roman"/>
          <w:sz w:val="24"/>
          <w:szCs w:val="24"/>
        </w:rPr>
        <w:t>статей</w:t>
      </w:r>
      <w:r w:rsidRPr="00EB25BA">
        <w:rPr>
          <w:rFonts w:ascii="Times New Roman" w:hAnsi="Times New Roman" w:cs="Times New Roman"/>
          <w:sz w:val="24"/>
          <w:szCs w:val="24"/>
        </w:rPr>
        <w:t xml:space="preserve"> 11 следующего содержания: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«11. Благоустройство дворовых территорий в части нанесения эксплуатационной маркировки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 xml:space="preserve">11.1. 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 xml:space="preserve">Площадки стоянки автомобилей (автотранспортных средств) подразделяются на следующие виды: кратковременного и длительного хранения автомобилей, уличные (в виде парковок на проезжей части, обозначенных разметкой), внеуличные (в виде </w:t>
      </w:r>
      <w:r w:rsidR="00B9525A" w:rsidRPr="00EB25BA">
        <w:rPr>
          <w:rFonts w:ascii="Times New Roman" w:hAnsi="Times New Roman" w:cs="Times New Roman"/>
          <w:sz w:val="24"/>
          <w:szCs w:val="24"/>
        </w:rPr>
        <w:t>«</w:t>
      </w:r>
      <w:r w:rsidRPr="00EB25BA">
        <w:rPr>
          <w:rFonts w:ascii="Times New Roman" w:hAnsi="Times New Roman" w:cs="Times New Roman"/>
          <w:sz w:val="24"/>
          <w:szCs w:val="24"/>
        </w:rPr>
        <w:t>карманов</w:t>
      </w:r>
      <w:r w:rsidR="00B9525A" w:rsidRPr="00EB25BA">
        <w:rPr>
          <w:rFonts w:ascii="Times New Roman" w:hAnsi="Times New Roman" w:cs="Times New Roman"/>
          <w:sz w:val="24"/>
          <w:szCs w:val="24"/>
        </w:rPr>
        <w:t>»</w:t>
      </w:r>
      <w:r w:rsidRPr="00EB25BA">
        <w:rPr>
          <w:rFonts w:ascii="Times New Roman" w:hAnsi="Times New Roman" w:cs="Times New Roman"/>
          <w:sz w:val="24"/>
          <w:szCs w:val="24"/>
        </w:rPr>
        <w:t xml:space="preserve"> и отступов от проезжей части), гостевые (на участке жилой застройки), для хранения автомобилей населения (микрорайонные, районные), </w:t>
      </w:r>
      <w:proofErr w:type="spellStart"/>
      <w:r w:rsidRPr="00EB25BA">
        <w:rPr>
          <w:rFonts w:ascii="Times New Roman" w:hAnsi="Times New Roman" w:cs="Times New Roman"/>
          <w:sz w:val="24"/>
          <w:szCs w:val="24"/>
        </w:rPr>
        <w:t>приобъектные</w:t>
      </w:r>
      <w:proofErr w:type="spellEnd"/>
      <w:r w:rsidRPr="00EB25BA">
        <w:rPr>
          <w:rFonts w:ascii="Times New Roman" w:hAnsi="Times New Roman" w:cs="Times New Roman"/>
          <w:sz w:val="24"/>
          <w:szCs w:val="24"/>
        </w:rPr>
        <w:t xml:space="preserve"> (у объекта или группы объектов), прочие (грузовые, перехватывающие и другие).</w:t>
      </w:r>
      <w:proofErr w:type="gramEnd"/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Расстояние границ площадок стоянки автомобилей до объектов различного назначения (или границ земельных участков объектов) обеспечивается в соответствии с требованиями санитарно-эпидемиологических правил и норм в зависимости от количества автомобилей.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При планировке общественных пространств и дворовых территорий рекомендуется предусматривать специальные препятствия в целях недопущения парковки транспортных средств на участках (территориях), занятых зелеными насаждениями.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11.2. На территориях жилой застройки в целях улучшения уровня комфорта проживающих граждан для организации проезда техники и транспортных сре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EB25BA">
        <w:rPr>
          <w:rFonts w:ascii="Times New Roman" w:hAnsi="Times New Roman" w:cs="Times New Roman"/>
          <w:sz w:val="24"/>
          <w:szCs w:val="24"/>
        </w:rPr>
        <w:t>офессиональных аварийно-спасательных служб, коммунальных служб, экстренных оперативных и дорожно-эксплуатационных служб рекомендуется создание эксплуатационных маркировок. Размещение эксплуатационных маркировок разрешается с учетом планировки территор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EB25BA">
        <w:rPr>
          <w:rFonts w:ascii="Times New Roman" w:hAnsi="Times New Roman" w:cs="Times New Roman"/>
          <w:sz w:val="24"/>
          <w:szCs w:val="24"/>
        </w:rPr>
        <w:t xml:space="preserve"> функционального назначения.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11.3. Требования к внешнему виду и размещению эксплуатационной маркировки: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- эксплуатационная маркировка выполняется красками (эмалями), термопластиками и холодными пластиками, полимерными лентами;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- в случае сопряжения поверхностей эксплуатационной маркировки с бордюрным камнем бордюрный камень окрашивается в оранжевый или желтый цвет;</w:t>
      </w:r>
    </w:p>
    <w:p w:rsidR="00BC714F" w:rsidRPr="00EB25BA" w:rsidRDefault="00BC714F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5BA">
        <w:rPr>
          <w:rFonts w:ascii="Times New Roman" w:hAnsi="Times New Roman" w:cs="Times New Roman"/>
          <w:sz w:val="24"/>
          <w:szCs w:val="24"/>
        </w:rPr>
        <w:t>- типовые внешние виды эксплуатационной маркировки установлены в приложении к Правилам благоустройства</w:t>
      </w:r>
      <w:proofErr w:type="gramStart"/>
      <w:r w:rsidRPr="00EB25B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705B6B" w:rsidRDefault="00705B6B" w:rsidP="00BC714F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CE6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5B334E">
        <w:rPr>
          <w:rFonts w:ascii="Times New Roman" w:hAnsi="Times New Roman" w:cs="Times New Roman"/>
          <w:sz w:val="24"/>
          <w:szCs w:val="24"/>
        </w:rPr>
        <w:t>10</w:t>
      </w:r>
      <w:r w:rsidRPr="00820CE6">
        <w:rPr>
          <w:rFonts w:ascii="Times New Roman" w:hAnsi="Times New Roman" w:cs="Times New Roman"/>
          <w:sz w:val="24"/>
          <w:szCs w:val="24"/>
        </w:rPr>
        <w:t xml:space="preserve">. </w:t>
      </w:r>
      <w:r w:rsidR="00FE116A">
        <w:rPr>
          <w:rFonts w:ascii="Times New Roman" w:hAnsi="Times New Roman" w:cs="Times New Roman"/>
          <w:sz w:val="24"/>
          <w:szCs w:val="24"/>
        </w:rPr>
        <w:t>Статью</w:t>
      </w:r>
      <w:r>
        <w:rPr>
          <w:rFonts w:ascii="Times New Roman" w:hAnsi="Times New Roman" w:cs="Times New Roman"/>
          <w:sz w:val="24"/>
          <w:szCs w:val="24"/>
        </w:rPr>
        <w:t xml:space="preserve"> 13 Правил считать </w:t>
      </w:r>
      <w:r w:rsidR="00FE116A">
        <w:rPr>
          <w:rFonts w:ascii="Times New Roman" w:hAnsi="Times New Roman" w:cs="Times New Roman"/>
          <w:sz w:val="24"/>
          <w:szCs w:val="24"/>
        </w:rPr>
        <w:t>статьей</w:t>
      </w:r>
      <w:r>
        <w:rPr>
          <w:rFonts w:ascii="Times New Roman" w:hAnsi="Times New Roman" w:cs="Times New Roman"/>
          <w:sz w:val="24"/>
          <w:szCs w:val="24"/>
        </w:rPr>
        <w:t xml:space="preserve"> 14;</w:t>
      </w:r>
    </w:p>
    <w:p w:rsidR="00EB25BA" w:rsidRPr="00EB25BA" w:rsidRDefault="00EB25BA" w:rsidP="00EB25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EB25BA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Опубликовать настоящее решение в сетевом издании «Курильский рыбак» (http://krsevkur.ru) и обнародовать путём размещения на официальном сайте администрации Северо-Курильского муниципального округа (http://sevkur.sakhalin.gov.ru).</w:t>
      </w:r>
    </w:p>
    <w:p w:rsidR="00EB25BA" w:rsidRPr="00EB25BA" w:rsidRDefault="00EB25BA" w:rsidP="00EB25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EB25BA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Настоящее решение направить мэру Северо-Курильского муниципального округа для подписания и обнародования.</w:t>
      </w:r>
    </w:p>
    <w:p w:rsidR="00EB25BA" w:rsidRPr="00EB25BA" w:rsidRDefault="00EB25BA" w:rsidP="00EB25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EB25B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F476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Pr="00EB25BA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9E1930" w:rsidRDefault="009E1930" w:rsidP="009E2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761A" w:rsidRDefault="00F4761A" w:rsidP="009E2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761A" w:rsidRDefault="00F4761A" w:rsidP="009E2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761A" w:rsidRPr="00F4761A" w:rsidRDefault="00F4761A" w:rsidP="00F476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 Северо-Курильского</w:t>
      </w: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Председатель Собрания Северо-Курильского</w:t>
      </w:r>
    </w:p>
    <w:p w:rsidR="00F4761A" w:rsidRPr="00F4761A" w:rsidRDefault="00F4761A" w:rsidP="00F476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                              муниципального округа</w:t>
      </w:r>
    </w:p>
    <w:p w:rsidR="00F4761A" w:rsidRPr="00F4761A" w:rsidRDefault="00F4761A" w:rsidP="00F4761A">
      <w:pPr>
        <w:widowControl w:val="0"/>
        <w:autoSpaceDE w:val="0"/>
        <w:autoSpaceDN w:val="0"/>
        <w:adjustRightInd w:val="0"/>
        <w:spacing w:after="0" w:line="240" w:lineRule="auto"/>
        <w:ind w:left="1440" w:right="-284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А.С.Овсянников</w:t>
      </w:r>
      <w:proofErr w:type="spellEnd"/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</w:t>
      </w:r>
      <w:proofErr w:type="spellStart"/>
      <w:r w:rsidRPr="00F4761A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С.В.Листопадов</w:t>
      </w:r>
      <w:proofErr w:type="spellEnd"/>
    </w:p>
    <w:p w:rsidR="00F4761A" w:rsidRPr="00F4761A" w:rsidRDefault="00F4761A" w:rsidP="00F4761A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61A" w:rsidRPr="00F4761A" w:rsidRDefault="00F4761A" w:rsidP="00F4761A">
      <w:pPr>
        <w:tabs>
          <w:tab w:val="left" w:pos="-21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475C6" w:rsidRDefault="00A475C6" w:rsidP="00A475C6">
      <w:pPr>
        <w:pStyle w:val="Style6"/>
        <w:widowControl/>
        <w:tabs>
          <w:tab w:val="left" w:pos="864"/>
        </w:tabs>
        <w:spacing w:before="12"/>
        <w:ind w:firstLine="0"/>
      </w:pPr>
      <w:bookmarkStart w:id="0" w:name="_GoBack"/>
      <w:bookmarkEnd w:id="0"/>
      <w:r>
        <w:rPr>
          <w:kern w:val="3"/>
          <w:lang w:eastAsia="zh-CN"/>
        </w:rPr>
        <w:t>Дата подписания:  11 сентября  2026 г.</w:t>
      </w:r>
    </w:p>
    <w:p w:rsidR="00F4761A" w:rsidRPr="00F4761A" w:rsidRDefault="00F4761A" w:rsidP="00F4761A">
      <w:pPr>
        <w:tabs>
          <w:tab w:val="left" w:pos="864"/>
        </w:tabs>
        <w:autoSpaceDE w:val="0"/>
        <w:autoSpaceDN w:val="0"/>
        <w:adjustRightInd w:val="0"/>
        <w:spacing w:before="12" w:after="0" w:line="274" w:lineRule="exact"/>
        <w:ind w:firstLine="56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D7B40" w:rsidRPr="00820CE6" w:rsidRDefault="006D7B40" w:rsidP="00F47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7B40" w:rsidRPr="00820CE6" w:rsidSect="00A87E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B40"/>
    <w:rsid w:val="000164C5"/>
    <w:rsid w:val="00043191"/>
    <w:rsid w:val="0007087A"/>
    <w:rsid w:val="00095338"/>
    <w:rsid w:val="000A48C5"/>
    <w:rsid w:val="000C799D"/>
    <w:rsid w:val="000E08E6"/>
    <w:rsid w:val="00107169"/>
    <w:rsid w:val="00136FD8"/>
    <w:rsid w:val="00193090"/>
    <w:rsid w:val="001937B6"/>
    <w:rsid w:val="00195C68"/>
    <w:rsid w:val="001F4ED1"/>
    <w:rsid w:val="0020305D"/>
    <w:rsid w:val="002248DF"/>
    <w:rsid w:val="002304E9"/>
    <w:rsid w:val="002F4885"/>
    <w:rsid w:val="00314F4E"/>
    <w:rsid w:val="00322C93"/>
    <w:rsid w:val="00325CB5"/>
    <w:rsid w:val="00331602"/>
    <w:rsid w:val="00362F36"/>
    <w:rsid w:val="003E1FAD"/>
    <w:rsid w:val="003F14D4"/>
    <w:rsid w:val="004344F6"/>
    <w:rsid w:val="00461246"/>
    <w:rsid w:val="00490833"/>
    <w:rsid w:val="004915D3"/>
    <w:rsid w:val="00497828"/>
    <w:rsid w:val="004F3384"/>
    <w:rsid w:val="00504FE8"/>
    <w:rsid w:val="00555763"/>
    <w:rsid w:val="00587BDA"/>
    <w:rsid w:val="005B334E"/>
    <w:rsid w:val="0060139B"/>
    <w:rsid w:val="00640B54"/>
    <w:rsid w:val="00666F1C"/>
    <w:rsid w:val="006B7D72"/>
    <w:rsid w:val="006D2F15"/>
    <w:rsid w:val="006D7B40"/>
    <w:rsid w:val="006E52AA"/>
    <w:rsid w:val="006F3E36"/>
    <w:rsid w:val="00704BFB"/>
    <w:rsid w:val="00705B6B"/>
    <w:rsid w:val="00722B37"/>
    <w:rsid w:val="00725672"/>
    <w:rsid w:val="00785FAF"/>
    <w:rsid w:val="007970D1"/>
    <w:rsid w:val="007C7BC3"/>
    <w:rsid w:val="007C7BD1"/>
    <w:rsid w:val="00801D9F"/>
    <w:rsid w:val="00820CE6"/>
    <w:rsid w:val="00841813"/>
    <w:rsid w:val="00857892"/>
    <w:rsid w:val="008654C2"/>
    <w:rsid w:val="00886549"/>
    <w:rsid w:val="008944B1"/>
    <w:rsid w:val="008B7095"/>
    <w:rsid w:val="008D1FFE"/>
    <w:rsid w:val="008E6B5C"/>
    <w:rsid w:val="00914127"/>
    <w:rsid w:val="00933379"/>
    <w:rsid w:val="00986FFF"/>
    <w:rsid w:val="0099220F"/>
    <w:rsid w:val="009E1930"/>
    <w:rsid w:val="009E279F"/>
    <w:rsid w:val="009F5CC8"/>
    <w:rsid w:val="00A475C6"/>
    <w:rsid w:val="00A66E11"/>
    <w:rsid w:val="00A82A2B"/>
    <w:rsid w:val="00A87E03"/>
    <w:rsid w:val="00A9776F"/>
    <w:rsid w:val="00AD1FB5"/>
    <w:rsid w:val="00AE182E"/>
    <w:rsid w:val="00B07D0D"/>
    <w:rsid w:val="00B23250"/>
    <w:rsid w:val="00B26571"/>
    <w:rsid w:val="00B36F60"/>
    <w:rsid w:val="00B75B41"/>
    <w:rsid w:val="00B826C2"/>
    <w:rsid w:val="00B93623"/>
    <w:rsid w:val="00B9525A"/>
    <w:rsid w:val="00BB716C"/>
    <w:rsid w:val="00BC714F"/>
    <w:rsid w:val="00BE4973"/>
    <w:rsid w:val="00C613D8"/>
    <w:rsid w:val="00CB4A06"/>
    <w:rsid w:val="00CD7E0B"/>
    <w:rsid w:val="00CE2B24"/>
    <w:rsid w:val="00CE5CE4"/>
    <w:rsid w:val="00D15408"/>
    <w:rsid w:val="00D55677"/>
    <w:rsid w:val="00D67484"/>
    <w:rsid w:val="00D7479E"/>
    <w:rsid w:val="00E253CA"/>
    <w:rsid w:val="00E6108D"/>
    <w:rsid w:val="00E7085D"/>
    <w:rsid w:val="00E80B12"/>
    <w:rsid w:val="00EB25BA"/>
    <w:rsid w:val="00EC37E5"/>
    <w:rsid w:val="00F0375D"/>
    <w:rsid w:val="00F4761A"/>
    <w:rsid w:val="00F7077A"/>
    <w:rsid w:val="00FD509C"/>
    <w:rsid w:val="00FE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B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D7B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D7B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4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79E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D7479E"/>
    <w:rPr>
      <w:rFonts w:ascii="Times New Roman" w:hAnsi="Times New Roman" w:cs="Times New Roman" w:hint="default"/>
      <w:b/>
      <w:bCs/>
    </w:rPr>
  </w:style>
  <w:style w:type="paragraph" w:styleId="a6">
    <w:name w:val="No Spacing"/>
    <w:uiPriority w:val="1"/>
    <w:qFormat/>
    <w:rsid w:val="00820CE6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0E08E6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A475C6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B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D7B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D7B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4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79E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D7479E"/>
    <w:rPr>
      <w:rFonts w:ascii="Times New Roman" w:hAnsi="Times New Roman" w:cs="Times New Roman" w:hint="default"/>
      <w:b/>
      <w:bCs/>
    </w:rPr>
  </w:style>
  <w:style w:type="paragraph" w:styleId="a6">
    <w:name w:val="No Spacing"/>
    <w:uiPriority w:val="1"/>
    <w:qFormat/>
    <w:rsid w:val="00820CE6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0E08E6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A475C6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F3A2B46CB62E7E759800BFF9ED9BDAC72C3F690C49253CAE8DA2C9F695DC82CA78B4DBA6E70C6C89DDACB28C980AA0D9A6DA86787E804F3A629A4y2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ADF3A2B46CB62E7E7599E06E9F285B1AF789DF998C29F0496B78171C860579F79E88A03FC6B6FC7CA87D9CE22A9y5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10F87-FEBA-4F06-88B5-4851E4460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2026-08-04T23:32:00Z</cp:lastPrinted>
  <dcterms:created xsi:type="dcterms:W3CDTF">2026-08-04T06:22:00Z</dcterms:created>
  <dcterms:modified xsi:type="dcterms:W3CDTF">2026-09-14T22:18:00Z</dcterms:modified>
</cp:coreProperties>
</file>