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5" w:rsidRPr="00775BC5" w:rsidRDefault="00732105" w:rsidP="008C489D">
      <w:pPr>
        <w:tabs>
          <w:tab w:val="left" w:pos="9360"/>
        </w:tabs>
        <w:ind w:right="-5"/>
        <w:jc w:val="both"/>
        <w:rPr>
          <w:u w:val="single"/>
          <w:lang w:val="en-US"/>
        </w:rPr>
      </w:pPr>
    </w:p>
    <w:p w:rsidR="00732105" w:rsidRDefault="004E6E21" w:rsidP="00E4708A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265" cy="890270"/>
            <wp:effectExtent l="0" t="0" r="635" b="508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05" w:rsidRPr="00A968B9" w:rsidRDefault="00732105" w:rsidP="00732105">
      <w:pPr>
        <w:jc w:val="center"/>
        <w:rPr>
          <w:sz w:val="27"/>
          <w:szCs w:val="27"/>
        </w:rPr>
      </w:pPr>
    </w:p>
    <w:p w:rsidR="00732105" w:rsidRPr="00A968B9" w:rsidRDefault="00627E33" w:rsidP="00732105">
      <w:pPr>
        <w:pStyle w:val="1"/>
        <w:jc w:val="center"/>
        <w:rPr>
          <w:sz w:val="27"/>
          <w:szCs w:val="27"/>
        </w:rPr>
      </w:pPr>
      <w:r w:rsidRPr="00A968B9">
        <w:rPr>
          <w:sz w:val="27"/>
          <w:szCs w:val="27"/>
        </w:rPr>
        <w:t>СОБРАН</w:t>
      </w:r>
      <w:r w:rsidR="00A968B9">
        <w:rPr>
          <w:sz w:val="27"/>
          <w:szCs w:val="27"/>
        </w:rPr>
        <w:t xml:space="preserve">ИЕ </w:t>
      </w:r>
      <w:proofErr w:type="gramStart"/>
      <w:r w:rsidR="00A968B9">
        <w:rPr>
          <w:sz w:val="27"/>
          <w:szCs w:val="27"/>
        </w:rPr>
        <w:t>СЕВЕРО-КУРИЛЬСКОГО</w:t>
      </w:r>
      <w:proofErr w:type="gramEnd"/>
      <w:r w:rsidR="00A968B9">
        <w:rPr>
          <w:sz w:val="27"/>
          <w:szCs w:val="27"/>
        </w:rPr>
        <w:t xml:space="preserve"> МУНИЦИПАЛЬНОГО</w:t>
      </w:r>
      <w:r w:rsidRPr="00A968B9">
        <w:rPr>
          <w:sz w:val="27"/>
          <w:szCs w:val="27"/>
        </w:rPr>
        <w:t xml:space="preserve"> ОКРУГА</w:t>
      </w:r>
    </w:p>
    <w:p w:rsidR="00627E33" w:rsidRPr="00627E33" w:rsidRDefault="00627E33" w:rsidP="00627E33"/>
    <w:p w:rsidR="007D34F5" w:rsidRDefault="004E7FDB" w:rsidP="009E635E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627E33">
        <w:rPr>
          <w:sz w:val="18"/>
        </w:rPr>
        <w:t xml:space="preserve">                  </w:t>
      </w:r>
      <w:proofErr w:type="gramStart"/>
      <w:r w:rsidR="00627E33" w:rsidRPr="00E369A8">
        <w:rPr>
          <w:b/>
          <w:sz w:val="28"/>
          <w:szCs w:val="28"/>
        </w:rPr>
        <w:t>Р</w:t>
      </w:r>
      <w:proofErr w:type="gramEnd"/>
      <w:r w:rsidR="00627E33" w:rsidRPr="00E369A8">
        <w:rPr>
          <w:b/>
          <w:sz w:val="28"/>
          <w:szCs w:val="28"/>
        </w:rPr>
        <w:t xml:space="preserve"> Е Ш Е Н И Е</w:t>
      </w:r>
    </w:p>
    <w:p w:rsidR="009E635E" w:rsidRPr="004121B7" w:rsidRDefault="009E635E" w:rsidP="009E635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32105" w:rsidRPr="007D34F5" w:rsidRDefault="00047807" w:rsidP="007D34F5">
      <w:pPr>
        <w:rPr>
          <w:sz w:val="28"/>
          <w:szCs w:val="28"/>
        </w:rPr>
      </w:pPr>
      <w:r>
        <w:t xml:space="preserve">16 </w:t>
      </w:r>
      <w:r w:rsidR="002A56F1">
        <w:t>апреля</w:t>
      </w:r>
      <w:r w:rsidR="00781AF7">
        <w:t xml:space="preserve"> </w:t>
      </w:r>
      <w:r w:rsidR="003406B0">
        <w:t>2026</w:t>
      </w:r>
      <w:r w:rsidR="00627E33">
        <w:t xml:space="preserve"> г.</w:t>
      </w:r>
      <w:r w:rsidR="008879DD">
        <w:tab/>
      </w:r>
      <w:r w:rsidR="008879DD">
        <w:tab/>
      </w:r>
      <w:r w:rsidR="008879DD">
        <w:tab/>
      </w:r>
      <w:r w:rsidR="00DA43C8">
        <w:t xml:space="preserve">                                      </w:t>
      </w:r>
      <w:r w:rsidR="00044EBC">
        <w:t xml:space="preserve">  </w:t>
      </w:r>
      <w:r w:rsidR="007B671D">
        <w:t xml:space="preserve">           </w:t>
      </w:r>
      <w:r w:rsidR="00C27AE6">
        <w:t xml:space="preserve">  </w:t>
      </w:r>
      <w:r w:rsidR="00127E24">
        <w:t xml:space="preserve">                    </w:t>
      </w:r>
      <w:r w:rsidR="002A56F1">
        <w:t xml:space="preserve">   </w:t>
      </w:r>
      <w:r w:rsidR="00152044" w:rsidRPr="00152F2B">
        <w:t>№</w:t>
      </w:r>
      <w:r w:rsidR="00781AF7">
        <w:t xml:space="preserve"> </w:t>
      </w:r>
      <w:r>
        <w:t>4/13</w:t>
      </w:r>
      <w:r w:rsidR="006A7D0E">
        <w:t>-</w:t>
      </w:r>
      <w:r w:rsidR="00003EE0">
        <w:t>7</w:t>
      </w:r>
    </w:p>
    <w:p w:rsidR="00B93A22" w:rsidRDefault="00D04D06" w:rsidP="00627E33">
      <w:pPr>
        <w:ind w:right="-2"/>
        <w:jc w:val="center"/>
      </w:pPr>
      <w:r>
        <w:t>г.Северо-Курильск</w:t>
      </w:r>
    </w:p>
    <w:p w:rsidR="009551B6" w:rsidRDefault="003C4A71" w:rsidP="009551B6">
      <w:r>
        <w:t xml:space="preserve">                               </w:t>
      </w:r>
    </w:p>
    <w:p w:rsidR="0001338D" w:rsidRDefault="00F10B30" w:rsidP="002A56F1">
      <w:pPr>
        <w:jc w:val="center"/>
        <w:rPr>
          <w:b/>
        </w:rPr>
      </w:pPr>
      <w:r>
        <w:rPr>
          <w:b/>
        </w:rPr>
        <w:t xml:space="preserve">Об утверждении </w:t>
      </w:r>
      <w:r w:rsidR="002A56F1">
        <w:rPr>
          <w:b/>
        </w:rPr>
        <w:t>отчета об использовании средств дорожного</w:t>
      </w:r>
    </w:p>
    <w:p w:rsidR="002A56F1" w:rsidRDefault="002A56F1" w:rsidP="002A56F1">
      <w:pPr>
        <w:jc w:val="center"/>
        <w:rPr>
          <w:b/>
        </w:rPr>
      </w:pPr>
      <w:r>
        <w:rPr>
          <w:b/>
        </w:rPr>
        <w:t>фонда в 2025 году</w:t>
      </w:r>
    </w:p>
    <w:p w:rsidR="002A56F1" w:rsidRPr="002A56F1" w:rsidRDefault="002A56F1" w:rsidP="002A56F1">
      <w:pPr>
        <w:jc w:val="center"/>
      </w:pPr>
    </w:p>
    <w:p w:rsidR="002A56F1" w:rsidRDefault="002A56F1" w:rsidP="002A56F1">
      <w:pPr>
        <w:jc w:val="both"/>
      </w:pPr>
      <w:r w:rsidRPr="002A56F1">
        <w:tab/>
        <w:t>В соответствии</w:t>
      </w:r>
      <w:r>
        <w:t xml:space="preserve"> с п.6 ст.4 Порядка формирования и использования муниципального дорожного фонда Северо-Курильского городского округа, утвержденного решением Собрания Северо-Курильского городского округ от 26.12.2013 № 4/13-5, руководствуясь статьей 25 Устава Северо-Курильского муниципального округа, Собрание Северо-Курильского муниципального округа РЕШИЛО:</w:t>
      </w:r>
    </w:p>
    <w:p w:rsidR="002A56F1" w:rsidRDefault="002A56F1" w:rsidP="002A56F1">
      <w:pPr>
        <w:jc w:val="both"/>
      </w:pPr>
      <w:r>
        <w:tab/>
        <w:t>1. Утвердить отчет об использовании средств дорожного фонда в 2025 году (прилагается).</w:t>
      </w:r>
    </w:p>
    <w:p w:rsidR="009551B6" w:rsidRPr="00A536A7" w:rsidRDefault="002A56F1" w:rsidP="00A536A7">
      <w:pPr>
        <w:tabs>
          <w:tab w:val="left" w:pos="709"/>
          <w:tab w:val="left" w:pos="9180"/>
        </w:tabs>
        <w:jc w:val="both"/>
        <w:rPr>
          <w:color w:val="000000"/>
        </w:rPr>
      </w:pPr>
      <w:r>
        <w:tab/>
        <w:t>2.</w:t>
      </w:r>
      <w:r w:rsidR="00A536A7">
        <w:t xml:space="preserve"> Опубликовать настоящее решение в сетевом издании  «Курильский рыбак» (http://krsevkur.ru) и обнародовать путём размещения на официальном сайте администрации Северо-Курильского муниципального округа (</w:t>
      </w:r>
      <w:hyperlink r:id="rId9" w:history="1">
        <w:r w:rsidR="00A536A7">
          <w:rPr>
            <w:rStyle w:val="a3"/>
            <w:color w:val="000000"/>
            <w:u w:val="none"/>
          </w:rPr>
          <w:t>http://sevkur.sakhalin.gov.ru</w:t>
        </w:r>
      </w:hyperlink>
      <w:r w:rsidR="00A536A7">
        <w:rPr>
          <w:color w:val="000000"/>
        </w:rPr>
        <w:t>).</w:t>
      </w:r>
    </w:p>
    <w:p w:rsidR="00A536A7" w:rsidRDefault="00A536A7" w:rsidP="009551B6">
      <w:pPr>
        <w:tabs>
          <w:tab w:val="left" w:pos="9360"/>
        </w:tabs>
        <w:ind w:right="-5"/>
        <w:jc w:val="both"/>
      </w:pPr>
    </w:p>
    <w:p w:rsidR="00A536A7" w:rsidRDefault="00A536A7" w:rsidP="009551B6">
      <w:pPr>
        <w:tabs>
          <w:tab w:val="left" w:pos="9360"/>
        </w:tabs>
        <w:ind w:right="-5"/>
        <w:jc w:val="both"/>
      </w:pPr>
    </w:p>
    <w:p w:rsidR="009551B6" w:rsidRDefault="005138F3" w:rsidP="009551B6">
      <w:pPr>
        <w:tabs>
          <w:tab w:val="left" w:pos="9360"/>
        </w:tabs>
        <w:ind w:right="-5"/>
        <w:jc w:val="both"/>
      </w:pPr>
      <w:r>
        <w:t>Председатель</w:t>
      </w:r>
      <w:r w:rsidR="009551B6">
        <w:t xml:space="preserve"> Собрания Северо-Курильского</w:t>
      </w:r>
    </w:p>
    <w:p w:rsidR="009551B6" w:rsidRDefault="00A968B9" w:rsidP="009551B6">
      <w:pPr>
        <w:tabs>
          <w:tab w:val="left" w:pos="9360"/>
        </w:tabs>
        <w:ind w:right="-5"/>
        <w:jc w:val="both"/>
      </w:pPr>
      <w:r>
        <w:t>муниципального</w:t>
      </w:r>
      <w:r w:rsidR="009551B6">
        <w:t xml:space="preserve"> округа                                                      </w:t>
      </w:r>
      <w:r w:rsidR="00421F32">
        <w:t xml:space="preserve">                      </w:t>
      </w:r>
      <w:r w:rsidR="009457A2">
        <w:t xml:space="preserve">  </w:t>
      </w:r>
      <w:r>
        <w:t xml:space="preserve">   </w:t>
      </w:r>
      <w:r w:rsidR="00F27132">
        <w:t xml:space="preserve">  </w:t>
      </w:r>
      <w:r w:rsidR="005138F3">
        <w:t xml:space="preserve">  </w:t>
      </w:r>
      <w:proofErr w:type="spellStart"/>
      <w:r w:rsidR="005138F3">
        <w:t>С.В.Листопадов</w:t>
      </w:r>
      <w:proofErr w:type="spellEnd"/>
      <w:r w:rsidR="009551B6">
        <w:t xml:space="preserve">                                            </w:t>
      </w:r>
    </w:p>
    <w:p w:rsidR="00E14F4B" w:rsidRDefault="00D831FB" w:rsidP="000A20BC">
      <w:pPr>
        <w:tabs>
          <w:tab w:val="left" w:pos="5812"/>
        </w:tabs>
        <w:ind w:right="117"/>
        <w:jc w:val="both"/>
      </w:pPr>
      <w:r>
        <w:t xml:space="preserve">  </w:t>
      </w:r>
    </w:p>
    <w:p w:rsidR="00765A77" w:rsidRDefault="00765A77" w:rsidP="000A20BC">
      <w:pPr>
        <w:tabs>
          <w:tab w:val="left" w:pos="5812"/>
        </w:tabs>
        <w:ind w:right="117"/>
        <w:jc w:val="both"/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rPr>
          <w:b/>
          <w:color w:val="000000"/>
        </w:rPr>
      </w:pPr>
    </w:p>
    <w:p w:rsidR="00C33CC7" w:rsidRDefault="00C33CC7" w:rsidP="00765A77">
      <w:pPr>
        <w:adjustRightInd w:val="0"/>
        <w:rPr>
          <w:b/>
          <w:color w:val="000000"/>
        </w:rPr>
      </w:pPr>
    </w:p>
    <w:p w:rsidR="00C33CC7" w:rsidRDefault="00C33CC7" w:rsidP="00765A77">
      <w:pPr>
        <w:adjustRightInd w:val="0"/>
        <w:rPr>
          <w:b/>
          <w:color w:val="000000"/>
        </w:rPr>
      </w:pPr>
    </w:p>
    <w:p w:rsidR="00C33CC7" w:rsidRDefault="00C33CC7" w:rsidP="00765A77">
      <w:pPr>
        <w:adjustRightInd w:val="0"/>
        <w:rPr>
          <w:b/>
          <w:color w:val="000000"/>
        </w:rPr>
      </w:pPr>
    </w:p>
    <w:p w:rsidR="00C33CC7" w:rsidRDefault="00C33CC7" w:rsidP="00765A77">
      <w:pPr>
        <w:adjustRightInd w:val="0"/>
        <w:rPr>
          <w:b/>
          <w:color w:val="000000"/>
        </w:rPr>
      </w:pPr>
    </w:p>
    <w:p w:rsidR="00C33CC7" w:rsidRPr="00C33CC7" w:rsidRDefault="00C33CC7" w:rsidP="00765A77">
      <w:pPr>
        <w:adjustRightInd w:val="0"/>
        <w:rPr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bookmarkStart w:id="0" w:name="_GoBack"/>
      <w:bookmarkEnd w:id="0"/>
      <w:r>
        <w:rPr>
          <w:b/>
          <w:color w:val="000000"/>
        </w:rPr>
        <w:tab/>
        <w:t xml:space="preserve"> </w:t>
      </w:r>
      <w:r w:rsidR="00D60276">
        <w:rPr>
          <w:b/>
          <w:color w:val="000000"/>
        </w:rPr>
        <w:t xml:space="preserve">   </w:t>
      </w:r>
      <w:r w:rsidRPr="00C33CC7">
        <w:rPr>
          <w:color w:val="000000"/>
        </w:rPr>
        <w:t>Утвержден</w:t>
      </w:r>
    </w:p>
    <w:p w:rsidR="00C33CC7" w:rsidRDefault="00C33CC7" w:rsidP="00765A77">
      <w:pPr>
        <w:adjustRightInd w:val="0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  <w:r w:rsidR="00D60276">
        <w:rPr>
          <w:b/>
          <w:color w:val="000000"/>
        </w:rPr>
        <w:t xml:space="preserve">   </w:t>
      </w:r>
      <w:r>
        <w:rPr>
          <w:color w:val="000000"/>
        </w:rPr>
        <w:t>р</w:t>
      </w:r>
      <w:r w:rsidRPr="00C33CC7">
        <w:rPr>
          <w:color w:val="000000"/>
        </w:rPr>
        <w:t>ешением Собрания</w:t>
      </w:r>
    </w:p>
    <w:p w:rsidR="00C33CC7" w:rsidRDefault="00C33CC7" w:rsidP="00765A77">
      <w:pPr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D60276">
        <w:rPr>
          <w:color w:val="000000"/>
        </w:rPr>
        <w:t xml:space="preserve">   </w:t>
      </w:r>
      <w:r>
        <w:rPr>
          <w:color w:val="000000"/>
        </w:rPr>
        <w:t>Северо-Курильского муниципального округа</w:t>
      </w:r>
    </w:p>
    <w:p w:rsidR="00765A77" w:rsidRPr="00C33CC7" w:rsidRDefault="00C33CC7" w:rsidP="00765A77">
      <w:pPr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 w:rsidR="00D60276">
        <w:rPr>
          <w:color w:val="000000"/>
        </w:rPr>
        <w:t xml:space="preserve">   </w:t>
      </w:r>
      <w:r>
        <w:rPr>
          <w:color w:val="000000"/>
        </w:rPr>
        <w:t xml:space="preserve">от </w:t>
      </w:r>
      <w:r w:rsidR="00047807">
        <w:rPr>
          <w:color w:val="000000"/>
        </w:rPr>
        <w:t>16.04.</w:t>
      </w:r>
      <w:r>
        <w:rPr>
          <w:color w:val="000000"/>
        </w:rPr>
        <w:t>2026 №</w:t>
      </w:r>
      <w:r w:rsidR="00047807">
        <w:rPr>
          <w:color w:val="000000"/>
        </w:rPr>
        <w:t xml:space="preserve"> 4/13-7</w:t>
      </w:r>
    </w:p>
    <w:p w:rsidR="00765A77" w:rsidRDefault="00765A77" w:rsidP="00C33CC7">
      <w:pPr>
        <w:adjustRightInd w:val="0"/>
        <w:rPr>
          <w:b/>
          <w:color w:val="000000"/>
        </w:rPr>
      </w:pPr>
    </w:p>
    <w:p w:rsidR="00765A77" w:rsidRDefault="00765A77" w:rsidP="00765A77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 Т Ч Е Т</w:t>
      </w:r>
    </w:p>
    <w:p w:rsidR="00765A77" w:rsidRDefault="00765A77" w:rsidP="00765A77">
      <w:pPr>
        <w:adjustRightInd w:val="0"/>
        <w:jc w:val="center"/>
        <w:rPr>
          <w:b/>
        </w:rPr>
      </w:pPr>
      <w:r>
        <w:rPr>
          <w:b/>
        </w:rPr>
        <w:t>об использовании бюджетных ассигнований средств</w:t>
      </w:r>
    </w:p>
    <w:p w:rsidR="00765A77" w:rsidRDefault="00C33CC7" w:rsidP="00765A77">
      <w:pPr>
        <w:adjustRightInd w:val="0"/>
        <w:jc w:val="center"/>
        <w:rPr>
          <w:b/>
        </w:rPr>
      </w:pPr>
      <w:r>
        <w:rPr>
          <w:b/>
        </w:rPr>
        <w:t>д</w:t>
      </w:r>
      <w:r w:rsidR="00765A77">
        <w:rPr>
          <w:b/>
        </w:rPr>
        <w:t>орожного фонда Северо-Курильского муниципального округа в 2025 году</w:t>
      </w:r>
    </w:p>
    <w:p w:rsidR="00C33CC7" w:rsidRDefault="00C33CC7" w:rsidP="00765A77">
      <w:pPr>
        <w:adjustRightInd w:val="0"/>
        <w:jc w:val="center"/>
        <w:rPr>
          <w:b/>
        </w:rPr>
      </w:pPr>
    </w:p>
    <w:p w:rsidR="00765A77" w:rsidRDefault="00765A77" w:rsidP="00765A77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t>Расходование средств Дорожного фонда Северо-Курильского муниципального округа в 2025 году осуществлялся в рамках исполнения  муниципальной программы Северо-Ку</w:t>
      </w:r>
      <w:r>
        <w:softHyphen/>
        <w:t>рильского муниципального округа «Развитие транспортной инфраструктуры и дорожного хозяйства в Северо-Курильском муниципальном округе», утвержденной постановлением Администрации Северо-Курильского городского округа от 23.10.2024 № 389 (в ред. поста</w:t>
      </w:r>
      <w:r>
        <w:softHyphen/>
        <w:t>новлений Администрации Северо-Курильского муниципального округа от 05.02.2025 № 46, от 23.01.2026 № 14)</w:t>
      </w:r>
      <w:r w:rsidR="00C33CC7">
        <w:t>.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tbl>
      <w:tblPr>
        <w:tblW w:w="18002" w:type="dxa"/>
        <w:tblInd w:w="93" w:type="dxa"/>
        <w:tblLook w:val="04A0" w:firstRow="1" w:lastRow="0" w:firstColumn="1" w:lastColumn="0" w:noHBand="0" w:noVBand="1"/>
      </w:tblPr>
      <w:tblGrid>
        <w:gridCol w:w="157"/>
        <w:gridCol w:w="3525"/>
        <w:gridCol w:w="1417"/>
        <w:gridCol w:w="1559"/>
        <w:gridCol w:w="1639"/>
        <w:gridCol w:w="1589"/>
        <w:gridCol w:w="2029"/>
        <w:gridCol w:w="2029"/>
        <w:gridCol w:w="2029"/>
        <w:gridCol w:w="2029"/>
      </w:tblGrid>
      <w:tr w:rsidR="00765A77" w:rsidTr="00D60276">
        <w:trPr>
          <w:gridBefore w:val="1"/>
          <w:gridAfter w:val="4"/>
          <w:wBefore w:w="157" w:type="dxa"/>
          <w:wAfter w:w="8116" w:type="dxa"/>
          <w:trHeight w:val="1285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Наименование мероприятий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 xml:space="preserve"> Утверждено в бюджете</w:t>
            </w:r>
          </w:p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на 2025 год,</w:t>
            </w:r>
          </w:p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Фактическое поступление средств Дорожного фонда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Pr="00D60276" w:rsidRDefault="00765A77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Израсходовано средств Дорожного фонда</w:t>
            </w:r>
          </w:p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Остаток средств Дорожного фонда</w:t>
            </w:r>
            <w:r w:rsidR="00D13C38">
              <w:rPr>
                <w:color w:val="000000"/>
                <w:sz w:val="22"/>
                <w:szCs w:val="22"/>
                <w:lang w:eastAsia="en-US"/>
              </w:rPr>
              <w:t>,</w:t>
            </w:r>
            <w:r w:rsidR="00D60276" w:rsidRPr="00D60276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60276">
              <w:rPr>
                <w:color w:val="000000"/>
                <w:sz w:val="22"/>
                <w:szCs w:val="22"/>
                <w:lang w:eastAsia="en-US"/>
              </w:rPr>
              <w:t>утвержденных в бюджете на 2025г</w:t>
            </w:r>
            <w:r w:rsidR="00FF0C13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765A77" w:rsidRPr="00D60276" w:rsidRDefault="00765A77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60276">
              <w:rPr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</w:tr>
      <w:tr w:rsidR="00765A77" w:rsidTr="00D60276">
        <w:trPr>
          <w:gridAfter w:val="4"/>
          <w:wAfter w:w="8116" w:type="dxa"/>
          <w:trHeight w:val="224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765A77" w:rsidTr="00D60276">
        <w:trPr>
          <w:gridAfter w:val="4"/>
          <w:wAfter w:w="8116" w:type="dxa"/>
          <w:trHeight w:val="513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Остаток средств Дорожного фонда на 01.01.2025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12 467,4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12 467,4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a7"/>
              <w:spacing w:line="276" w:lineRule="auto"/>
              <w:ind w:left="49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Зачисления в Дорожный фонд: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84 542,6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84 777,1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88 704,2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7 710,5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7 945,0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11 872,1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765A77" w:rsidTr="00D60276">
        <w:trPr>
          <w:trHeight w:val="886"/>
        </w:trPr>
        <w:tc>
          <w:tcPr>
            <w:tcW w:w="9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a7"/>
              <w:spacing w:line="276" w:lineRule="auto"/>
              <w:ind w:left="-93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Объем финансирования мероприятий Муниципальной программы «Развитие транспортной инфраструктуры и дорожного хозяйства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Северо-Курильском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 xml:space="preserve"> муниципальном округе» за счет средств Дорожного фонда в 2025 году с учетом остатка на 01.01.2025 года</w:t>
            </w:r>
          </w:p>
        </w:tc>
        <w:tc>
          <w:tcPr>
            <w:tcW w:w="2029" w:type="dxa"/>
            <w:vAlign w:val="center"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9" w:type="dxa"/>
            <w:vAlign w:val="center"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9" w:type="dxa"/>
            <w:vAlign w:val="center"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029" w:type="dxa"/>
            <w:vAlign w:val="center"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ConsPlusTitle"/>
              <w:spacing w:line="276" w:lineRule="auto"/>
              <w:ind w:firstLine="49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97 010,0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88 704,2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8 305,8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20 177,9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11 872,1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8 305,8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9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ConsPlusTitle"/>
              <w:spacing w:line="276" w:lineRule="auto"/>
              <w:ind w:firstLine="49"/>
              <w:jc w:val="both"/>
              <w:outlineLvl w:val="2"/>
              <w:rPr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lang w:eastAsia="en-US"/>
              </w:rPr>
              <w:t>1. Муниципальный проект «Модернизация дорожного хозяйства Северо-Курильского муниципаль</w:t>
            </w:r>
            <w:r>
              <w:rPr>
                <w:rFonts w:ascii="Times New Roman" w:hAnsi="Times New Roman" w:cs="Times New Roman"/>
                <w:bCs w:val="0"/>
                <w:lang w:eastAsia="en-US"/>
              </w:rPr>
              <w:softHyphen/>
              <w:t>ного округа»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ConsPlusTitle"/>
              <w:spacing w:line="276" w:lineRule="auto"/>
              <w:ind w:firstLine="49"/>
              <w:jc w:val="both"/>
              <w:outlineLvl w:val="2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 w:val="0"/>
                <w:lang w:eastAsia="en-US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4 286,6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1 923,2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2  363,4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0, 0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0, 0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 </w:t>
            </w:r>
            <w:r>
              <w:rPr>
                <w:lang w:eastAsia="en-US"/>
              </w:rPr>
              <w:t>0,0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4 286,6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1 923,2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2 363,4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988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a8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2. Комплекс процессных мероприятий «Обеспечение транспортной доступности и развитие дорожного хозяйства Северо-Курильского муниципального округа»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pStyle w:val="a7"/>
              <w:spacing w:line="276" w:lineRule="auto"/>
              <w:ind w:left="49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Всего: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92 723,4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86 781,0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5 942,4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76 832,1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15 891,3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9 948,9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5 942,4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 w:rsidP="003F4A1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1. Мероприятие (результат) «Обеспечено содержание автомо</w:t>
            </w:r>
            <w:r>
              <w:rPr>
                <w:rFonts w:ascii="Times New Roman" w:hAnsi="Times New Roman" w:cs="Times New Roman"/>
                <w:bCs/>
                <w:lang w:eastAsia="en-US"/>
              </w:rPr>
              <w:softHyphen/>
              <w:t>бильных дорог общего пользова</w:t>
            </w:r>
            <w:r>
              <w:rPr>
                <w:rFonts w:ascii="Times New Roman" w:hAnsi="Times New Roman" w:cs="Times New Roman"/>
                <w:bCs/>
                <w:lang w:eastAsia="en-US"/>
              </w:rPr>
              <w:softHyphen/>
              <w:t xml:space="preserve">ния </w:t>
            </w:r>
            <w:r>
              <w:rPr>
                <w:rFonts w:ascii="Times New Roman" w:hAnsi="Times New Roman" w:cs="Times New Roman"/>
                <w:bCs/>
                <w:lang w:eastAsia="en-US"/>
              </w:rPr>
              <w:lastRenderedPageBreak/>
              <w:t>местного значения и улично-дорожной сети»,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54 547,8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53 758,1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C33CC7" w:rsidP="00C33CC7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="00765A7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789,7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44 800,0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44 800,0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9 747,8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8 958,1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789,7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Мероприятие (результат) «Вы</w:t>
            </w:r>
            <w:r>
              <w:rPr>
                <w:bCs/>
                <w:lang w:eastAsia="en-US"/>
              </w:rPr>
              <w:softHyphen/>
              <w:t>полнен капитальный ремонт и (или) ремонт автомобильных до</w:t>
            </w:r>
            <w:r>
              <w:rPr>
                <w:bCs/>
                <w:lang w:eastAsia="en-US"/>
              </w:rPr>
              <w:softHyphen/>
              <w:t>рог общего пользования местного значения и улично-дорожной сети»,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38 175,6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33 022,9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5 152,7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32 032,1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pStyle w:val="a8"/>
              <w:spacing w:before="0" w:beforeAutospacing="0" w:after="0" w:afterAutospacing="0" w:line="288" w:lineRule="atLeast"/>
              <w:ind w:righ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32 032,1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6 143,5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pStyle w:val="a8"/>
              <w:spacing w:before="0" w:beforeAutospacing="0" w:after="0" w:afterAutospacing="0" w:line="288" w:lineRule="atLeast"/>
              <w:ind w:right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990,8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5 152,7</w:t>
            </w:r>
          </w:p>
        </w:tc>
      </w:tr>
      <w:tr w:rsidR="00765A77" w:rsidTr="00D60276">
        <w:trPr>
          <w:gridAfter w:val="4"/>
          <w:wAfter w:w="8116" w:type="dxa"/>
          <w:trHeight w:val="225"/>
        </w:trPr>
        <w:tc>
          <w:tcPr>
            <w:tcW w:w="36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A77" w:rsidRDefault="00765A77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Остаток средств Дорожного фонда на 01.01.2026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8 305,8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8 540,4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pStyle w:val="a8"/>
              <w:spacing w:line="288" w:lineRule="atLeast"/>
              <w:ind w:right="14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A77" w:rsidRDefault="00765A7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</w:t>
            </w:r>
          </w:p>
        </w:tc>
      </w:tr>
    </w:tbl>
    <w:p w:rsidR="00765A77" w:rsidRDefault="00765A77" w:rsidP="00765A77">
      <w:pPr>
        <w:ind w:firstLine="709"/>
        <w:jc w:val="both"/>
      </w:pPr>
      <w:r>
        <w:t>Исполнителями мероприятий муниципальной программы, реализуемых за счет средств Дорожного фонда, являлись Комитет по управлению муниципальной собственно</w:t>
      </w:r>
      <w:r>
        <w:softHyphen/>
        <w:t xml:space="preserve">стью Северо-Курильского муниципального округа, и </w:t>
      </w:r>
      <w:r>
        <w:rPr>
          <w:noProof/>
        </w:rPr>
        <w:t>Муниципальное казенное учреждение «Управление строительства, муниципального заказа и коммунального хозяйства Северо-Курильского муниципального округа».</w:t>
      </w:r>
    </w:p>
    <w:p w:rsidR="00D60276" w:rsidRDefault="00765A77" w:rsidP="00047807">
      <w:pPr>
        <w:spacing w:after="60"/>
        <w:ind w:firstLine="709"/>
        <w:jc w:val="both"/>
      </w:pPr>
      <w:proofErr w:type="gramStart"/>
      <w:r>
        <w:t xml:space="preserve">Общий объем финансирования мероприятий муниципальной программы за счет средств Дорожного фонда на 2025 год составил </w:t>
      </w:r>
      <w:r>
        <w:rPr>
          <w:b/>
        </w:rPr>
        <w:t>97 010,0 тыс. рублей (с учетом переходящего остатка на начало года в сумме 12 467,4 тыс. рублей)</w:t>
      </w:r>
      <w:r>
        <w:t xml:space="preserve"> (областной бюджет – 76 832,1 тыс. руб., местный бюджет – 20 177,9 тыс. руб.), </w:t>
      </w:r>
      <w:r>
        <w:rPr>
          <w:b/>
        </w:rPr>
        <w:t>исполнено – 88 704,2 тыс. рублей</w:t>
      </w:r>
      <w:r>
        <w:t xml:space="preserve"> (областной бюджет – 76 832,1 тыс. руб., местный бюджет – 11 872,1 тыс</w:t>
      </w:r>
      <w:proofErr w:type="gramEnd"/>
      <w:r>
        <w:t xml:space="preserve">. руб.). Остаток не использованных средств 8 305,8 тыс. рублей или 91,4 %. </w:t>
      </w:r>
    </w:p>
    <w:p w:rsidR="00047807" w:rsidRDefault="00047807" w:rsidP="00047807">
      <w:pPr>
        <w:spacing w:after="60"/>
        <w:ind w:firstLine="709"/>
        <w:jc w:val="both"/>
      </w:pPr>
    </w:p>
    <w:p w:rsidR="00765A77" w:rsidRDefault="00765A77" w:rsidP="00765A77">
      <w:pPr>
        <w:tabs>
          <w:tab w:val="left" w:pos="0"/>
        </w:tabs>
        <w:jc w:val="center"/>
      </w:pPr>
      <w:r>
        <w:rPr>
          <w:b/>
        </w:rPr>
        <w:t>Муниципальная программа</w:t>
      </w:r>
    </w:p>
    <w:p w:rsidR="00765A77" w:rsidRDefault="00765A77" w:rsidP="00765A77">
      <w:pPr>
        <w:pStyle w:val="a7"/>
        <w:tabs>
          <w:tab w:val="left" w:pos="0"/>
        </w:tabs>
        <w:ind w:left="0"/>
        <w:jc w:val="center"/>
        <w:rPr>
          <w:b/>
        </w:rPr>
      </w:pPr>
      <w:r>
        <w:rPr>
          <w:b/>
        </w:rPr>
        <w:t xml:space="preserve">«Развитие транспортной инфраструктуры и дорожного хозяйства </w:t>
      </w:r>
    </w:p>
    <w:p w:rsidR="00765A77" w:rsidRDefault="00765A77" w:rsidP="00765A77">
      <w:pPr>
        <w:pStyle w:val="a7"/>
        <w:tabs>
          <w:tab w:val="left" w:pos="0"/>
        </w:tabs>
        <w:ind w:left="0"/>
        <w:jc w:val="center"/>
        <w:rPr>
          <w:b/>
        </w:rPr>
      </w:pP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Северо-Курильском</w:t>
      </w:r>
      <w:proofErr w:type="gramEnd"/>
      <w:r>
        <w:rPr>
          <w:b/>
        </w:rPr>
        <w:t xml:space="preserve"> муниципальном округе»</w:t>
      </w:r>
    </w:p>
    <w:p w:rsidR="00765A77" w:rsidRDefault="00765A77" w:rsidP="00765A77">
      <w:pPr>
        <w:pStyle w:val="a7"/>
        <w:tabs>
          <w:tab w:val="left" w:pos="0"/>
        </w:tabs>
        <w:ind w:left="0"/>
        <w:jc w:val="center"/>
        <w:rPr>
          <w:b/>
        </w:rPr>
      </w:pPr>
    </w:p>
    <w:p w:rsidR="00765A77" w:rsidRDefault="00765A77" w:rsidP="00765A77">
      <w:pPr>
        <w:ind w:firstLine="720"/>
        <w:jc w:val="both"/>
      </w:pPr>
      <w:r>
        <w:t>В 2025 году реализация Программы осуществлялась посредством исполнения Муни</w:t>
      </w:r>
      <w:r>
        <w:softHyphen/>
        <w:t xml:space="preserve">ципального проекта и Комплекса процессных мероприятий. </w:t>
      </w:r>
    </w:p>
    <w:p w:rsidR="00765A77" w:rsidRDefault="00765A77" w:rsidP="00765A7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Для реализации</w:t>
      </w:r>
      <w:r>
        <w:rPr>
          <w:b/>
        </w:rPr>
        <w:t xml:space="preserve"> </w:t>
      </w:r>
      <w:r>
        <w:t xml:space="preserve">Муниципального проекта </w:t>
      </w:r>
      <w:r>
        <w:rPr>
          <w:b/>
        </w:rPr>
        <w:t>«Модернизация дорожного хозяйства Се</w:t>
      </w:r>
      <w:r>
        <w:rPr>
          <w:b/>
        </w:rPr>
        <w:softHyphen/>
        <w:t xml:space="preserve">веро-Курильского муниципального округа» </w:t>
      </w:r>
      <w:r>
        <w:t xml:space="preserve">(далее – Проект) </w:t>
      </w:r>
      <w:r>
        <w:rPr>
          <w:color w:val="000000"/>
        </w:rPr>
        <w:t xml:space="preserve">на 2025 год утверждено из местного бюджета  </w:t>
      </w:r>
      <w:r>
        <w:rPr>
          <w:b/>
        </w:rPr>
        <w:t xml:space="preserve">4 286,6 </w:t>
      </w:r>
      <w:r>
        <w:rPr>
          <w:color w:val="000000"/>
        </w:rPr>
        <w:t xml:space="preserve">тыс. рублей, исполнено </w:t>
      </w:r>
      <w:r>
        <w:rPr>
          <w:b/>
        </w:rPr>
        <w:t xml:space="preserve">1 923,2 </w:t>
      </w:r>
      <w:r>
        <w:rPr>
          <w:color w:val="000000"/>
        </w:rPr>
        <w:t>тыс. рублей (45%).  Неисполнение по причине нарушения срока выполнения работ Подрядчиком по контрактам, заключенным МКУ «Управление СК МО» с ООО «Абрис».</w:t>
      </w:r>
    </w:p>
    <w:p w:rsidR="00765A77" w:rsidRDefault="00765A77" w:rsidP="00765A77">
      <w:pPr>
        <w:autoSpaceDE w:val="0"/>
        <w:autoSpaceDN w:val="0"/>
        <w:adjustRightInd w:val="0"/>
        <w:ind w:firstLine="567"/>
        <w:jc w:val="both"/>
      </w:pPr>
      <w:r>
        <w:t>Исполнители  Проекта КУМС СК МО, МКУ «Управление СК МО».</w:t>
      </w:r>
    </w:p>
    <w:p w:rsidR="00765A77" w:rsidRDefault="00765A77" w:rsidP="00765A77">
      <w:pPr>
        <w:ind w:firstLine="720"/>
        <w:jc w:val="both"/>
      </w:pPr>
      <w:r>
        <w:t>1. В рамках Проекта Муниципальным Казённым Учреждением «Управление строи</w:t>
      </w:r>
      <w:r>
        <w:softHyphen/>
        <w:t>тельства, муниципального заказа и коммунального хозяйства Северо-Курильского муници</w:t>
      </w:r>
      <w:r>
        <w:softHyphen/>
        <w:t>пального округа» были заключены следующие контракты:</w:t>
      </w:r>
    </w:p>
    <w:p w:rsidR="00765A77" w:rsidRDefault="00765A77" w:rsidP="00765A77">
      <w:pPr>
        <w:pStyle w:val="a8"/>
        <w:spacing w:before="0" w:beforeAutospacing="0" w:after="0" w:afterAutospacing="0"/>
        <w:ind w:firstLine="720"/>
        <w:jc w:val="both"/>
        <w:rPr>
          <w:b/>
        </w:rPr>
      </w:pPr>
      <w:r>
        <w:t>1.1.  МК № 2025/21 от 05.05.2025, заключенный с ООО «Абрис» на выполнение про</w:t>
      </w:r>
      <w:r>
        <w:softHyphen/>
        <w:t xml:space="preserve">ектных работ по объекту  </w:t>
      </w:r>
      <w:r>
        <w:rPr>
          <w:rFonts w:eastAsia="Calibri"/>
        </w:rPr>
        <w:t>«Капитальный ремонт автомобильной дороги общего пользования местного значения» (64-243 ОП МГ СК-26 «Порт»)</w:t>
      </w:r>
      <w:r>
        <w:t xml:space="preserve">» на сумму 1 250,2 тыс. рублей. </w:t>
      </w:r>
      <w:r>
        <w:rPr>
          <w:b/>
        </w:rPr>
        <w:t>Контракт оплачен в 2026 году.</w:t>
      </w:r>
    </w:p>
    <w:p w:rsidR="00765A77" w:rsidRDefault="00765A77" w:rsidP="00765A77">
      <w:pPr>
        <w:pStyle w:val="a8"/>
        <w:spacing w:before="0" w:beforeAutospacing="0" w:after="0" w:afterAutospacing="0"/>
        <w:ind w:firstLine="720"/>
        <w:jc w:val="both"/>
        <w:rPr>
          <w:b/>
        </w:rPr>
      </w:pPr>
      <w:r>
        <w:t xml:space="preserve">1.2. </w:t>
      </w:r>
      <w:proofErr w:type="gramStart"/>
      <w:r>
        <w:t>МК № 2025/22 от 05.05.2025, заключённого с ООО «Абрис» на выполнение про</w:t>
      </w:r>
      <w:r>
        <w:softHyphen/>
        <w:t xml:space="preserve">ектных работ по объекту  </w:t>
      </w:r>
      <w:r>
        <w:rPr>
          <w:rFonts w:eastAsia="Calibri"/>
        </w:rPr>
        <w:t>«Капитальный ремонт автомобильной дороги общего пользования местного значения» (64-243 ОП МГ СК-02 «От ЦРБ до порта (через гараж МП «ТЭС») на участке от ЦРБ до пересечения с ул. Пояркова»</w:t>
      </w:r>
      <w:r>
        <w:t xml:space="preserve"> на сумму 1 113,0 тыс. рулей.</w:t>
      </w:r>
      <w:proofErr w:type="gramEnd"/>
      <w:r>
        <w:t xml:space="preserve"> </w:t>
      </w:r>
      <w:r>
        <w:rPr>
          <w:b/>
        </w:rPr>
        <w:t>Контракт оплачен в 2026 году.</w:t>
      </w:r>
    </w:p>
    <w:p w:rsidR="00765A77" w:rsidRDefault="00765A77" w:rsidP="00765A77">
      <w:pPr>
        <w:pStyle w:val="a8"/>
        <w:spacing w:before="0" w:beforeAutospacing="0" w:after="0" w:afterAutospacing="0"/>
        <w:ind w:firstLine="720"/>
        <w:jc w:val="both"/>
      </w:pPr>
      <w:r>
        <w:lastRenderedPageBreak/>
        <w:t>1.3. Договор № 579/2025 от 04.04.2025, заключённый с ОАУ «РЦЦС Сахалин» на про</w:t>
      </w:r>
      <w:r>
        <w:softHyphen/>
        <w:t xml:space="preserve">ведение проверки ЛСР в части ценообразования по объекту: «Устройство колонного пути с целью организации проведения на острове </w:t>
      </w:r>
      <w:proofErr w:type="spellStart"/>
      <w:r>
        <w:t>Шумшу</w:t>
      </w:r>
      <w:proofErr w:type="spellEnd"/>
      <w:r>
        <w:t xml:space="preserve"> мероприятий в рамках празднования 80-й годовщины Победы в Великой Отечественной войне 1941-1945 годов» на сумму 21,0 тыс. рулей.</w:t>
      </w:r>
    </w:p>
    <w:p w:rsidR="00765A77" w:rsidRDefault="00765A77" w:rsidP="00765A77">
      <w:pPr>
        <w:ind w:firstLine="720"/>
        <w:jc w:val="both"/>
      </w:pPr>
      <w:r>
        <w:t>2. В рамках Проекта Комитетом по управлению муниципальной собственностью Се</w:t>
      </w:r>
      <w:r>
        <w:softHyphen/>
        <w:t>веро-Курильского муниципального округа были заключены следующие контракты:</w:t>
      </w:r>
    </w:p>
    <w:p w:rsidR="00765A77" w:rsidRDefault="00765A77" w:rsidP="00765A77">
      <w:pPr>
        <w:ind w:firstLine="720"/>
        <w:jc w:val="both"/>
      </w:pPr>
      <w:r>
        <w:t>2.1. МК № 1-ПСД от 28.05.2025, заключенный  на выполнение работ по определению нормативов финансовых затрат на содержание автомобильных дорог общего пользования местного значения Северо-Курильского муниципального округа, заключенного с ООО «</w:t>
      </w:r>
      <w:proofErr w:type="spellStart"/>
      <w:r>
        <w:t>Ин</w:t>
      </w:r>
      <w:r>
        <w:softHyphen/>
        <w:t>новационно-внедренческий</w:t>
      </w:r>
      <w:proofErr w:type="spellEnd"/>
      <w:r>
        <w:t xml:space="preserve"> центр «</w:t>
      </w:r>
      <w:proofErr w:type="spellStart"/>
      <w:r>
        <w:t>Энергоактив</w:t>
      </w:r>
      <w:proofErr w:type="spellEnd"/>
      <w:r>
        <w:t>» на сумму 450,0 тыс. рублей.</w:t>
      </w:r>
    </w:p>
    <w:p w:rsidR="00765A77" w:rsidRDefault="00765A77" w:rsidP="00765A77">
      <w:pPr>
        <w:ind w:firstLine="720"/>
        <w:jc w:val="both"/>
      </w:pPr>
      <w:r>
        <w:t>2. Договор № 1/2025 от 20.11.2025 на оказание услуг по составлению и сопровожде</w:t>
      </w:r>
      <w:r>
        <w:softHyphen/>
        <w:t xml:space="preserve">нию сметных расчетов, заключенный с </w:t>
      </w:r>
      <w:proofErr w:type="spellStart"/>
      <w:r>
        <w:t>самозанятым</w:t>
      </w:r>
      <w:proofErr w:type="spellEnd"/>
      <w:r>
        <w:t xml:space="preserve"> гражданином </w:t>
      </w:r>
      <w:proofErr w:type="spellStart"/>
      <w:r>
        <w:t>Сивоконь</w:t>
      </w:r>
      <w:proofErr w:type="spellEnd"/>
      <w:r>
        <w:t xml:space="preserve"> Н.Л. на сумму 180,0 тыс. рублей за счет средств местного бюджета.</w:t>
      </w:r>
    </w:p>
    <w:p w:rsidR="00765A77" w:rsidRDefault="00765A77" w:rsidP="00765A77">
      <w:pPr>
        <w:ind w:firstLine="720"/>
        <w:jc w:val="both"/>
      </w:pPr>
      <w:r>
        <w:t>3. Договор № АБР/03-25 от 02.04.2025 на выполнение работ по диагностике автомо</w:t>
      </w:r>
      <w:r>
        <w:softHyphen/>
        <w:t>бильных дорог общего пользования местного значения Северо-Курильского муниципального округа, заключенного с ООО «Абрис» на сумму 442,9 тыс. рублей.</w:t>
      </w:r>
    </w:p>
    <w:p w:rsidR="00765A77" w:rsidRDefault="00765A77" w:rsidP="00765A77">
      <w:pPr>
        <w:ind w:firstLine="720"/>
        <w:jc w:val="both"/>
      </w:pPr>
      <w:r>
        <w:t>4. Договор № АБР/04-25 от 02.04.2025 на выполнение работ по паспортизации авто</w:t>
      </w:r>
      <w:r>
        <w:softHyphen/>
        <w:t>мобильных дорог общего пользования местного значения Северо-Курильского муниципаль</w:t>
      </w:r>
      <w:r>
        <w:softHyphen/>
        <w:t>ного округа, заключенного с ООО «Абрис» на сумму 495,0 тыс. рублей.</w:t>
      </w:r>
    </w:p>
    <w:p w:rsidR="00765A77" w:rsidRDefault="00765A77" w:rsidP="00765A77">
      <w:pPr>
        <w:ind w:firstLine="720"/>
        <w:jc w:val="both"/>
      </w:pPr>
      <w:r>
        <w:t>5. Договор № АБР/05-25 от 02.04.2025 на выполнение работ по актуализации проек</w:t>
      </w:r>
      <w:r>
        <w:softHyphen/>
        <w:t>тов организации дорожного движения на автомобильных дорогах общего пользования Се</w:t>
      </w:r>
      <w:r>
        <w:softHyphen/>
        <w:t>веро-Курильского муниципального округа, заключенного с ООО «Абрис» на сумму 334,3 тыс. рублей.</w:t>
      </w:r>
    </w:p>
    <w:p w:rsidR="00765A77" w:rsidRDefault="00765A77" w:rsidP="00765A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Комплекса процессных мероприятий </w:t>
      </w:r>
      <w:r>
        <w:rPr>
          <w:rFonts w:ascii="Times New Roman" w:hAnsi="Times New Roman" w:cs="Times New Roman"/>
          <w:b/>
          <w:sz w:val="24"/>
          <w:szCs w:val="24"/>
        </w:rPr>
        <w:t>«Обеспечение транспортной до</w:t>
      </w:r>
      <w:r>
        <w:rPr>
          <w:rFonts w:ascii="Times New Roman" w:hAnsi="Times New Roman" w:cs="Times New Roman"/>
          <w:b/>
          <w:sz w:val="24"/>
          <w:szCs w:val="24"/>
        </w:rPr>
        <w:softHyphen/>
        <w:t>ступности и развитие дорожного хозяйства Северо-Курильского муниципального округа»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Комплекс процессный мероприятий) на 2025 год утверждено в бюджете </w:t>
      </w:r>
      <w:r>
        <w:rPr>
          <w:rFonts w:ascii="Times New Roman" w:hAnsi="Times New Roman" w:cs="Times New Roman"/>
          <w:b/>
          <w:sz w:val="24"/>
          <w:szCs w:val="24"/>
        </w:rPr>
        <w:t>92 723,4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(областной бюджет 76 832,1 тыс. рублей, местный бюджет 15 891,3 тыс. рублей), исполнено </w:t>
      </w:r>
      <w:r>
        <w:rPr>
          <w:rFonts w:ascii="Times New Roman" w:hAnsi="Times New Roman" w:cs="Times New Roman"/>
          <w:b/>
          <w:sz w:val="24"/>
          <w:szCs w:val="24"/>
        </w:rPr>
        <w:t xml:space="preserve">86 781,0 </w:t>
      </w:r>
      <w:r>
        <w:rPr>
          <w:rFonts w:ascii="Times New Roman" w:hAnsi="Times New Roman" w:cs="Times New Roman"/>
          <w:sz w:val="24"/>
          <w:szCs w:val="24"/>
        </w:rPr>
        <w:t>тыс. рублей (62,6%).</w:t>
      </w:r>
    </w:p>
    <w:p w:rsidR="00765A77" w:rsidRDefault="00765A77" w:rsidP="00765A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Комплексом процессных мероприятий предусмотрена реализация двух мероприятий (результатов):</w:t>
      </w:r>
    </w:p>
    <w:p w:rsidR="00765A77" w:rsidRDefault="00765A77" w:rsidP="00765A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Мероприятие (результат) «Обеспечено содержание автомобильных дорог общего пользования местного значения и улично-дорожной сети». Утверждено в бюджете на 2025 год  - 54 547,8 тыс. рублей, в том числе областной бюджет 44 800,0 тыс. рублей, местный бюджет 9 747,8 тыс. рублей. Исполнено – 53 758,6 тыс. рублей, в том числе областной бюд</w:t>
      </w:r>
      <w:r>
        <w:rPr>
          <w:rFonts w:ascii="Times New Roman" w:hAnsi="Times New Roman" w:cs="Times New Roman"/>
          <w:sz w:val="24"/>
          <w:szCs w:val="24"/>
        </w:rPr>
        <w:softHyphen/>
        <w:t>жет 44 800,0 тыс. рублей, местный бюджет 8 958,1 тыс. рублей. Неисполнение в сумме 789,6 тыс. рублей в связи с расторжение МК № 2025/35 от 27.05.2025 по соглашению сторон с фактически выполненными работами.</w:t>
      </w:r>
    </w:p>
    <w:p w:rsidR="00765A77" w:rsidRDefault="00765A77" w:rsidP="00765A77">
      <w:pPr>
        <w:ind w:firstLine="720"/>
        <w:jc w:val="both"/>
      </w:pPr>
      <w:r>
        <w:t>В рамках мероприятия, ответственным исполнителем которого является Комитет по управлению муниципальной собственностью СК МО, произведена оплата муниципальных контрактов и договоров:</w:t>
      </w:r>
    </w:p>
    <w:p w:rsidR="00765A77" w:rsidRDefault="00765A77" w:rsidP="00765A77">
      <w:pPr>
        <w:ind w:firstLine="720"/>
        <w:jc w:val="both"/>
      </w:pPr>
      <w:r>
        <w:t xml:space="preserve"> МК № 2025/41 от 28.05.2025 «Содержание дорог общего пользования местного зна</w:t>
      </w:r>
      <w:r>
        <w:softHyphen/>
        <w:t>чения и улично-дорожной сети Северо-Курильского муниципального округа», заключенного с МКП СК МО «</w:t>
      </w:r>
      <w:proofErr w:type="spellStart"/>
      <w:r>
        <w:t>Автодор</w:t>
      </w:r>
      <w:proofErr w:type="spellEnd"/>
      <w:r>
        <w:t>»  3 364,2 тыс. рублей за счет средств местного бюджета.</w:t>
      </w:r>
    </w:p>
    <w:p w:rsidR="00765A77" w:rsidRDefault="00765A77" w:rsidP="00765A77">
      <w:pPr>
        <w:ind w:firstLine="720"/>
        <w:jc w:val="both"/>
      </w:pPr>
      <w:r>
        <w:t>МК № 2025/35 от 27.05.2025 «Содержание дорог общего пользования местного значе</w:t>
      </w:r>
      <w:r>
        <w:softHyphen/>
        <w:t>ния и улично-дорожной сети Северо-Курильского муниципального округа», заключенного с МКП СК МО «</w:t>
      </w:r>
      <w:proofErr w:type="spellStart"/>
      <w:r>
        <w:t>Автодор</w:t>
      </w:r>
      <w:proofErr w:type="spellEnd"/>
      <w:r>
        <w:t>»  4 208,4 тыс. рублей за счет средств местного бюджета.</w:t>
      </w:r>
    </w:p>
    <w:p w:rsidR="00765A77" w:rsidRDefault="00765A77" w:rsidP="00765A77">
      <w:pPr>
        <w:ind w:firstLine="720"/>
        <w:jc w:val="both"/>
      </w:pPr>
      <w:r>
        <w:t>МК № 2024/65 от 10.12.2024 «Содержание дорог общего пользования местного значе</w:t>
      </w:r>
      <w:r>
        <w:softHyphen/>
        <w:t xml:space="preserve">ния и улично-дорожной сети Северо-Курильского муниципального округа», </w:t>
      </w:r>
      <w:r>
        <w:lastRenderedPageBreak/>
        <w:t>заключенного с МКП СК МО «</w:t>
      </w:r>
      <w:proofErr w:type="spellStart"/>
      <w:r>
        <w:t>Автодор</w:t>
      </w:r>
      <w:proofErr w:type="spellEnd"/>
      <w:r>
        <w:t>»  46 185,6 тыс. рублей, в том числе из областного бюджета оплачено 44 800,0 тыс. рублей, из местного бюджета 1 385,6 тыс. рублей.</w:t>
      </w:r>
    </w:p>
    <w:p w:rsidR="00765A77" w:rsidRDefault="00765A77" w:rsidP="00765A77">
      <w:pPr>
        <w:ind w:firstLine="720"/>
        <w:jc w:val="both"/>
      </w:pPr>
      <w:r>
        <w:t xml:space="preserve">2. Мероприятие (результат) </w:t>
      </w:r>
      <w:r>
        <w:rPr>
          <w:bCs/>
        </w:rPr>
        <w:t>«</w:t>
      </w:r>
      <w:r>
        <w:t>Выполнен капитальный ремонт и (или) ремонт автомо</w:t>
      </w:r>
      <w:r>
        <w:softHyphen/>
        <w:t>бильных дорог общего пользования местного значения и улично-дорожной сети». Утвер</w:t>
      </w:r>
      <w:r>
        <w:softHyphen/>
        <w:t xml:space="preserve">ждено в бюджете на 2025 год  - 38 175,6 тыс. рублей, в том числе областной бюджет 32 032,1 тыс. рублей, местный бюджет 6 143,5 тыс. рублей. Исполнено – 33 022,9 тыс. рублей, в том числе областной бюджет 32 032,1 тыс. рублей, местный бюджет 990,8 тыс. рублей. </w:t>
      </w:r>
      <w:proofErr w:type="gramStart"/>
      <w:r>
        <w:t>Не ис</w:t>
      </w:r>
      <w:r>
        <w:softHyphen/>
        <w:t>полнение</w:t>
      </w:r>
      <w:proofErr w:type="gramEnd"/>
      <w:r>
        <w:t xml:space="preserve"> по причине не снятия остатков бюджетной росписи на конец года.</w:t>
      </w:r>
    </w:p>
    <w:p w:rsidR="00765A77" w:rsidRDefault="00765A77" w:rsidP="00765A77">
      <w:pPr>
        <w:ind w:firstLine="720"/>
        <w:jc w:val="both"/>
      </w:pPr>
      <w:r>
        <w:t>В рамках мероприятия, ответственным исполнителем которого является МКУ «Управление СК МО» произведена оплата:</w:t>
      </w:r>
    </w:p>
    <w:p w:rsidR="00765A77" w:rsidRDefault="00765A77" w:rsidP="00765A77">
      <w:pPr>
        <w:ind w:firstLine="720"/>
        <w:jc w:val="both"/>
      </w:pPr>
      <w:r>
        <w:t>1. Муниципального контракта № 2024/2 от 19.02.2024, заключенного с МКП СК МО «</w:t>
      </w:r>
      <w:proofErr w:type="spellStart"/>
      <w:r>
        <w:t>Автодор</w:t>
      </w:r>
      <w:proofErr w:type="spellEnd"/>
      <w:r>
        <w:t xml:space="preserve">» по объекту: «Капитальный ремонт автомобильной дороги общего пользования местного значения» (ул. Пояркова, от проезда МКД №1 по ул. </w:t>
      </w:r>
      <w:proofErr w:type="gramStart"/>
      <w:r>
        <w:t>Первомайская</w:t>
      </w:r>
      <w:proofErr w:type="gramEnd"/>
      <w:r>
        <w:t xml:space="preserve"> до пересечения с автомобильной дорогой «от ЦРБ до порта») на сумму 32 032,8 тыс. рублей.</w:t>
      </w:r>
    </w:p>
    <w:p w:rsidR="00765A77" w:rsidRDefault="00765A77" w:rsidP="00765A77">
      <w:pPr>
        <w:tabs>
          <w:tab w:val="left" w:pos="1418"/>
        </w:tabs>
        <w:ind w:right="28" w:firstLine="567"/>
        <w:jc w:val="both"/>
      </w:pPr>
      <w:r>
        <w:t>Достижение значений показателей паспорта муни</w:t>
      </w:r>
      <w:r>
        <w:softHyphen/>
        <w:t>ципального проекта «Модернизация дорожного хозяйства Северо-Курильского муни</w:t>
      </w:r>
      <w:r>
        <w:softHyphen/>
        <w:t xml:space="preserve">ципального округа» и паспорта </w:t>
      </w:r>
      <w:r>
        <w:rPr>
          <w:bCs/>
        </w:rPr>
        <w:t>комплекса процессных мероприятий «Обеспечение транспортной доступности и развитие дорожного хозяйства Се</w:t>
      </w:r>
      <w:r>
        <w:rPr>
          <w:bCs/>
        </w:rPr>
        <w:softHyphen/>
        <w:t xml:space="preserve">веро-Курильского муниципального округа», финансируемых за чет средств Дорожного фонда </w:t>
      </w:r>
      <w:r>
        <w:t>по итогам 2025 года.</w:t>
      </w:r>
    </w:p>
    <w:p w:rsidR="00765A77" w:rsidRDefault="00765A77" w:rsidP="00765A77">
      <w:pPr>
        <w:pStyle w:val="a7"/>
        <w:tabs>
          <w:tab w:val="left" w:pos="0"/>
        </w:tabs>
        <w:ind w:left="0" w:firstLine="720"/>
        <w:jc w:val="both"/>
      </w:pPr>
      <w:r>
        <w:t>1. Плановое значение показателя «Доля автомобильных дорог общего пользования местного значения, со</w:t>
      </w:r>
      <w:r>
        <w:softHyphen/>
        <w:t>ответствующих нормативным требованиям к транспортно-эксплуатационным показателям, в общей протяженности автомобильных дорог» на 2025 год установлено - 87%.</w:t>
      </w:r>
    </w:p>
    <w:p w:rsidR="00765A77" w:rsidRDefault="00765A77" w:rsidP="00765A77">
      <w:pPr>
        <w:pStyle w:val="a7"/>
        <w:tabs>
          <w:tab w:val="left" w:pos="0"/>
        </w:tabs>
        <w:ind w:left="0" w:firstLine="567"/>
        <w:jc w:val="both"/>
      </w:pPr>
      <w:r>
        <w:t>В соответствии с Перечнем автомобильных дорог общего пользования местного зна</w:t>
      </w:r>
      <w:r>
        <w:softHyphen/>
        <w:t>чения Северо-Курильского муниципального округа, утвержденным постановлением админи</w:t>
      </w:r>
      <w:r>
        <w:softHyphen/>
        <w:t>страции Северо-Курильского городского округа от 11.10.2023 года № 405, по состоянию на 01.01.2026 года общая протяженность дорог состав</w:t>
      </w:r>
      <w:r>
        <w:softHyphen/>
        <w:t>ляет 26,053 км, протяженность автомо</w:t>
      </w:r>
      <w:r>
        <w:softHyphen/>
        <w:t>бильных дорог, соответствующих нормативным требованиям в 2025 году – 20,2 км (20,2*100/26,053= 77,5). Показатель выполнен на 78%.</w:t>
      </w:r>
    </w:p>
    <w:p w:rsidR="00765A77" w:rsidRDefault="00765A77" w:rsidP="00765A77">
      <w:pPr>
        <w:pStyle w:val="a7"/>
        <w:tabs>
          <w:tab w:val="left" w:pos="0"/>
        </w:tabs>
        <w:ind w:left="0" w:firstLine="567"/>
        <w:jc w:val="both"/>
      </w:pPr>
      <w:r>
        <w:t>2. Плановое значение показателя «Доля протяженности автомобильных дорог с асфальтобетонным покры</w:t>
      </w:r>
      <w:r>
        <w:softHyphen/>
        <w:t>тием проез</w:t>
      </w:r>
      <w:r>
        <w:softHyphen/>
        <w:t>жей части в общей протяженности автомобильных дорог городского округа»  на 2025 год установлен в размере – 29,3%.</w:t>
      </w:r>
    </w:p>
    <w:p w:rsidR="00765A77" w:rsidRDefault="00765A77" w:rsidP="00765A77">
      <w:pPr>
        <w:tabs>
          <w:tab w:val="left" w:pos="1418"/>
        </w:tabs>
        <w:ind w:right="28" w:firstLine="567"/>
        <w:jc w:val="both"/>
      </w:pPr>
      <w:r>
        <w:t>По состоянию на 01.01.2026 года протяженность автомобильных дорог с асфальтобетонным/цементобетонным покрытием – 7,47 км, протяжённость дорог согласно утверждённому перечню – 26,1 км. (7,47100/26,1= 28,6), фактически данный показатель составил – 29 %.</w:t>
      </w:r>
    </w:p>
    <w:p w:rsidR="00765A77" w:rsidRDefault="00765A77" w:rsidP="00765A77">
      <w:pPr>
        <w:tabs>
          <w:tab w:val="left" w:pos="1418"/>
        </w:tabs>
        <w:ind w:right="28" w:firstLine="567"/>
        <w:jc w:val="both"/>
      </w:pPr>
      <w:r>
        <w:t>3.   Плановое значение показателя «Снижение транс</w:t>
      </w:r>
      <w:r>
        <w:softHyphen/>
        <w:t>портного риска (число лиц, по</w:t>
      </w:r>
      <w:r>
        <w:softHyphen/>
        <w:t>гибших в до</w:t>
      </w:r>
      <w:r>
        <w:softHyphen/>
        <w:t>рожно-транспорт</w:t>
      </w:r>
      <w:r>
        <w:softHyphen/>
        <w:t>ных происше</w:t>
      </w:r>
      <w:r>
        <w:softHyphen/>
        <w:t>ствиях, на 10 ты</w:t>
      </w:r>
      <w:r>
        <w:softHyphen/>
        <w:t xml:space="preserve">сяч транспортных средств)» в 2025 году установлено 0%, показатель выполнен в полном объеме. </w:t>
      </w:r>
    </w:p>
    <w:p w:rsidR="00765A77" w:rsidRDefault="00765A77" w:rsidP="00765A77">
      <w:pPr>
        <w:tabs>
          <w:tab w:val="left" w:pos="1418"/>
        </w:tabs>
        <w:ind w:right="28"/>
        <w:jc w:val="both"/>
        <w:rPr>
          <w:b/>
        </w:rPr>
      </w:pPr>
    </w:p>
    <w:p w:rsidR="00765A77" w:rsidRPr="00BC2ACE" w:rsidRDefault="00765A77" w:rsidP="000A20BC">
      <w:pPr>
        <w:tabs>
          <w:tab w:val="left" w:pos="5812"/>
        </w:tabs>
        <w:ind w:right="117"/>
        <w:jc w:val="both"/>
      </w:pPr>
    </w:p>
    <w:sectPr w:rsidR="00765A77" w:rsidRPr="00BC2ACE" w:rsidSect="004E5F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45" w:rsidRDefault="006D3945">
      <w:r>
        <w:separator/>
      </w:r>
    </w:p>
  </w:endnote>
  <w:endnote w:type="continuationSeparator" w:id="0">
    <w:p w:rsidR="006D3945" w:rsidRDefault="006D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EA" w:rsidRDefault="00F641E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EA" w:rsidRDefault="00F641E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EA" w:rsidRDefault="00F641E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45" w:rsidRDefault="006D3945">
      <w:r>
        <w:separator/>
      </w:r>
    </w:p>
  </w:footnote>
  <w:footnote w:type="continuationSeparator" w:id="0">
    <w:p w:rsidR="006D3945" w:rsidRDefault="006D3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D" w:rsidRDefault="00455D7D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5D7D" w:rsidRDefault="00455D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D7D" w:rsidRDefault="00455D7D" w:rsidP="007F318F">
    <w:pPr>
      <w:pStyle w:val="a5"/>
      <w:framePr w:wrap="around" w:vAnchor="text" w:hAnchor="margin" w:xAlign="center" w:y="1"/>
      <w:rPr>
        <w:rStyle w:val="a6"/>
      </w:rPr>
    </w:pPr>
  </w:p>
  <w:p w:rsidR="00455D7D" w:rsidRDefault="00455D7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1EA" w:rsidRDefault="00F641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3EE0"/>
    <w:rsid w:val="000042BD"/>
    <w:rsid w:val="00011CAD"/>
    <w:rsid w:val="0001338D"/>
    <w:rsid w:val="00014CF3"/>
    <w:rsid w:val="00020323"/>
    <w:rsid w:val="00025A9E"/>
    <w:rsid w:val="00030E6C"/>
    <w:rsid w:val="000312C3"/>
    <w:rsid w:val="00032999"/>
    <w:rsid w:val="00036FDE"/>
    <w:rsid w:val="00044D54"/>
    <w:rsid w:val="00044EBC"/>
    <w:rsid w:val="00047807"/>
    <w:rsid w:val="00051027"/>
    <w:rsid w:val="00051405"/>
    <w:rsid w:val="00060702"/>
    <w:rsid w:val="00060CC5"/>
    <w:rsid w:val="00060F8C"/>
    <w:rsid w:val="00061FDB"/>
    <w:rsid w:val="00063D90"/>
    <w:rsid w:val="000651E7"/>
    <w:rsid w:val="00066092"/>
    <w:rsid w:val="000711F8"/>
    <w:rsid w:val="00072314"/>
    <w:rsid w:val="00073E37"/>
    <w:rsid w:val="00075E64"/>
    <w:rsid w:val="000766C1"/>
    <w:rsid w:val="00082EE8"/>
    <w:rsid w:val="0008334A"/>
    <w:rsid w:val="000864EE"/>
    <w:rsid w:val="00096864"/>
    <w:rsid w:val="0009718F"/>
    <w:rsid w:val="000A12B0"/>
    <w:rsid w:val="000A20BC"/>
    <w:rsid w:val="000A3CF9"/>
    <w:rsid w:val="000A59BF"/>
    <w:rsid w:val="000A73E9"/>
    <w:rsid w:val="000A794A"/>
    <w:rsid w:val="000B0E16"/>
    <w:rsid w:val="000B34FF"/>
    <w:rsid w:val="000B7B99"/>
    <w:rsid w:val="000C20B4"/>
    <w:rsid w:val="000C3242"/>
    <w:rsid w:val="000C4311"/>
    <w:rsid w:val="000C6896"/>
    <w:rsid w:val="000D2AE9"/>
    <w:rsid w:val="000D3EE8"/>
    <w:rsid w:val="000E66DF"/>
    <w:rsid w:val="000E7EC1"/>
    <w:rsid w:val="000F52D8"/>
    <w:rsid w:val="0010248B"/>
    <w:rsid w:val="0010481E"/>
    <w:rsid w:val="00105E2C"/>
    <w:rsid w:val="00115A43"/>
    <w:rsid w:val="00115C5E"/>
    <w:rsid w:val="00122C29"/>
    <w:rsid w:val="00127E24"/>
    <w:rsid w:val="00130318"/>
    <w:rsid w:val="0013765B"/>
    <w:rsid w:val="00141FA4"/>
    <w:rsid w:val="00142C12"/>
    <w:rsid w:val="00142DD2"/>
    <w:rsid w:val="001430BC"/>
    <w:rsid w:val="00152044"/>
    <w:rsid w:val="00152F2B"/>
    <w:rsid w:val="00155CDB"/>
    <w:rsid w:val="00157A56"/>
    <w:rsid w:val="00164C25"/>
    <w:rsid w:val="00177068"/>
    <w:rsid w:val="00183834"/>
    <w:rsid w:val="001A1F13"/>
    <w:rsid w:val="001A5BE9"/>
    <w:rsid w:val="001A6CB7"/>
    <w:rsid w:val="001B018E"/>
    <w:rsid w:val="001B623E"/>
    <w:rsid w:val="001C2BE3"/>
    <w:rsid w:val="001C2C70"/>
    <w:rsid w:val="001D1CB1"/>
    <w:rsid w:val="001E2379"/>
    <w:rsid w:val="001E3403"/>
    <w:rsid w:val="001E74B5"/>
    <w:rsid w:val="001F053A"/>
    <w:rsid w:val="0020465F"/>
    <w:rsid w:val="0020631B"/>
    <w:rsid w:val="002064BC"/>
    <w:rsid w:val="00215FC0"/>
    <w:rsid w:val="002267B8"/>
    <w:rsid w:val="00227415"/>
    <w:rsid w:val="0023147F"/>
    <w:rsid w:val="00240C69"/>
    <w:rsid w:val="00243188"/>
    <w:rsid w:val="00243AE4"/>
    <w:rsid w:val="00247690"/>
    <w:rsid w:val="00247CA1"/>
    <w:rsid w:val="002509DA"/>
    <w:rsid w:val="002509F8"/>
    <w:rsid w:val="00252EED"/>
    <w:rsid w:val="00252FFE"/>
    <w:rsid w:val="0025305C"/>
    <w:rsid w:val="002532C7"/>
    <w:rsid w:val="00255C08"/>
    <w:rsid w:val="00256886"/>
    <w:rsid w:val="002666FE"/>
    <w:rsid w:val="0027411F"/>
    <w:rsid w:val="00274D85"/>
    <w:rsid w:val="00274E77"/>
    <w:rsid w:val="00280996"/>
    <w:rsid w:val="00281940"/>
    <w:rsid w:val="002834B4"/>
    <w:rsid w:val="0028752D"/>
    <w:rsid w:val="00290DCE"/>
    <w:rsid w:val="00291289"/>
    <w:rsid w:val="00291FBA"/>
    <w:rsid w:val="0029572F"/>
    <w:rsid w:val="00297B9E"/>
    <w:rsid w:val="002A2308"/>
    <w:rsid w:val="002A56F1"/>
    <w:rsid w:val="002A722A"/>
    <w:rsid w:val="002B7D6D"/>
    <w:rsid w:val="002C3602"/>
    <w:rsid w:val="002C6034"/>
    <w:rsid w:val="002C6654"/>
    <w:rsid w:val="002D155D"/>
    <w:rsid w:val="002D2482"/>
    <w:rsid w:val="002D4D05"/>
    <w:rsid w:val="002E0B8A"/>
    <w:rsid w:val="002E3B17"/>
    <w:rsid w:val="002E4C6F"/>
    <w:rsid w:val="002E5325"/>
    <w:rsid w:val="002F35B1"/>
    <w:rsid w:val="002F3635"/>
    <w:rsid w:val="002F37D5"/>
    <w:rsid w:val="002F4A5E"/>
    <w:rsid w:val="002F5BD6"/>
    <w:rsid w:val="0030035B"/>
    <w:rsid w:val="00304810"/>
    <w:rsid w:val="003106E7"/>
    <w:rsid w:val="00311064"/>
    <w:rsid w:val="003146D1"/>
    <w:rsid w:val="00320CAB"/>
    <w:rsid w:val="00324E07"/>
    <w:rsid w:val="0033223E"/>
    <w:rsid w:val="00332CFF"/>
    <w:rsid w:val="00336649"/>
    <w:rsid w:val="003406B0"/>
    <w:rsid w:val="003450B5"/>
    <w:rsid w:val="0035507F"/>
    <w:rsid w:val="00356D67"/>
    <w:rsid w:val="00357801"/>
    <w:rsid w:val="00360B97"/>
    <w:rsid w:val="00364345"/>
    <w:rsid w:val="003643B8"/>
    <w:rsid w:val="0036655E"/>
    <w:rsid w:val="0037330E"/>
    <w:rsid w:val="0037427F"/>
    <w:rsid w:val="00374FB2"/>
    <w:rsid w:val="00383F05"/>
    <w:rsid w:val="003851AF"/>
    <w:rsid w:val="003A0FD0"/>
    <w:rsid w:val="003A3921"/>
    <w:rsid w:val="003A6DB5"/>
    <w:rsid w:val="003B6ABE"/>
    <w:rsid w:val="003C1B23"/>
    <w:rsid w:val="003C4A71"/>
    <w:rsid w:val="003C4B60"/>
    <w:rsid w:val="003D555B"/>
    <w:rsid w:val="003D5FF8"/>
    <w:rsid w:val="003E1EE5"/>
    <w:rsid w:val="003F39A8"/>
    <w:rsid w:val="003F4A1A"/>
    <w:rsid w:val="003F594C"/>
    <w:rsid w:val="004121B7"/>
    <w:rsid w:val="0041226B"/>
    <w:rsid w:val="00421F32"/>
    <w:rsid w:val="004224C1"/>
    <w:rsid w:val="00424B60"/>
    <w:rsid w:val="00424FFE"/>
    <w:rsid w:val="00431362"/>
    <w:rsid w:val="00443D49"/>
    <w:rsid w:val="0044461D"/>
    <w:rsid w:val="00444F25"/>
    <w:rsid w:val="00450F65"/>
    <w:rsid w:val="00455D7D"/>
    <w:rsid w:val="00460558"/>
    <w:rsid w:val="00460931"/>
    <w:rsid w:val="00460B57"/>
    <w:rsid w:val="00461A57"/>
    <w:rsid w:val="004629D0"/>
    <w:rsid w:val="004629D6"/>
    <w:rsid w:val="004637D4"/>
    <w:rsid w:val="00463B8B"/>
    <w:rsid w:val="00494DA8"/>
    <w:rsid w:val="004A02B8"/>
    <w:rsid w:val="004A3CDF"/>
    <w:rsid w:val="004A6CE0"/>
    <w:rsid w:val="004B1057"/>
    <w:rsid w:val="004B1DD1"/>
    <w:rsid w:val="004C012F"/>
    <w:rsid w:val="004C1E3F"/>
    <w:rsid w:val="004C704C"/>
    <w:rsid w:val="004D3218"/>
    <w:rsid w:val="004E1532"/>
    <w:rsid w:val="004E2759"/>
    <w:rsid w:val="004E3262"/>
    <w:rsid w:val="004E55F2"/>
    <w:rsid w:val="004E5F9C"/>
    <w:rsid w:val="004E6E21"/>
    <w:rsid w:val="004E7FDB"/>
    <w:rsid w:val="004F1C96"/>
    <w:rsid w:val="004F3981"/>
    <w:rsid w:val="004F5B64"/>
    <w:rsid w:val="00506D0D"/>
    <w:rsid w:val="005138F3"/>
    <w:rsid w:val="00513A98"/>
    <w:rsid w:val="00517A57"/>
    <w:rsid w:val="00521452"/>
    <w:rsid w:val="00524BF3"/>
    <w:rsid w:val="0052624C"/>
    <w:rsid w:val="00533BE4"/>
    <w:rsid w:val="0053436E"/>
    <w:rsid w:val="005360F6"/>
    <w:rsid w:val="005406CE"/>
    <w:rsid w:val="005435BA"/>
    <w:rsid w:val="00544BF6"/>
    <w:rsid w:val="00553D2F"/>
    <w:rsid w:val="005710DD"/>
    <w:rsid w:val="0057453B"/>
    <w:rsid w:val="005757B8"/>
    <w:rsid w:val="005762CB"/>
    <w:rsid w:val="00585234"/>
    <w:rsid w:val="00592302"/>
    <w:rsid w:val="00592CBC"/>
    <w:rsid w:val="00593B63"/>
    <w:rsid w:val="00595261"/>
    <w:rsid w:val="0059596A"/>
    <w:rsid w:val="00597280"/>
    <w:rsid w:val="005974E2"/>
    <w:rsid w:val="005A0174"/>
    <w:rsid w:val="005A01DB"/>
    <w:rsid w:val="005A286F"/>
    <w:rsid w:val="005A2EA0"/>
    <w:rsid w:val="005A342A"/>
    <w:rsid w:val="005A4FFB"/>
    <w:rsid w:val="005A7F35"/>
    <w:rsid w:val="005B5DA9"/>
    <w:rsid w:val="005C1DDF"/>
    <w:rsid w:val="005C4026"/>
    <w:rsid w:val="005C4C64"/>
    <w:rsid w:val="005C53A0"/>
    <w:rsid w:val="005D0899"/>
    <w:rsid w:val="005D28A6"/>
    <w:rsid w:val="005D2ECB"/>
    <w:rsid w:val="005D3D9C"/>
    <w:rsid w:val="005E1415"/>
    <w:rsid w:val="005E1F88"/>
    <w:rsid w:val="005E38E5"/>
    <w:rsid w:val="005E43A5"/>
    <w:rsid w:val="005E6E63"/>
    <w:rsid w:val="005F35E3"/>
    <w:rsid w:val="005F6FDF"/>
    <w:rsid w:val="006011AF"/>
    <w:rsid w:val="00616D32"/>
    <w:rsid w:val="00622737"/>
    <w:rsid w:val="006267DB"/>
    <w:rsid w:val="00627E33"/>
    <w:rsid w:val="00630416"/>
    <w:rsid w:val="006339F7"/>
    <w:rsid w:val="00637966"/>
    <w:rsid w:val="00640FF5"/>
    <w:rsid w:val="00641453"/>
    <w:rsid w:val="00656744"/>
    <w:rsid w:val="00660514"/>
    <w:rsid w:val="00662D6E"/>
    <w:rsid w:val="006671A4"/>
    <w:rsid w:val="00670600"/>
    <w:rsid w:val="0067156E"/>
    <w:rsid w:val="00673953"/>
    <w:rsid w:val="00675A4D"/>
    <w:rsid w:val="0067798F"/>
    <w:rsid w:val="00690F90"/>
    <w:rsid w:val="00692768"/>
    <w:rsid w:val="006A5ED7"/>
    <w:rsid w:val="006A7D0E"/>
    <w:rsid w:val="006B5A02"/>
    <w:rsid w:val="006B7D3F"/>
    <w:rsid w:val="006C57E6"/>
    <w:rsid w:val="006C6689"/>
    <w:rsid w:val="006D0B43"/>
    <w:rsid w:val="006D1720"/>
    <w:rsid w:val="006D3203"/>
    <w:rsid w:val="006D37F2"/>
    <w:rsid w:val="006D3945"/>
    <w:rsid w:val="006E215F"/>
    <w:rsid w:val="006E4AC8"/>
    <w:rsid w:val="006F0C40"/>
    <w:rsid w:val="006F11D2"/>
    <w:rsid w:val="006F21BF"/>
    <w:rsid w:val="006F23C6"/>
    <w:rsid w:val="006F3B7E"/>
    <w:rsid w:val="006F7B33"/>
    <w:rsid w:val="007000BE"/>
    <w:rsid w:val="00704C3C"/>
    <w:rsid w:val="00712C49"/>
    <w:rsid w:val="00714F38"/>
    <w:rsid w:val="0072079C"/>
    <w:rsid w:val="007302D7"/>
    <w:rsid w:val="00731BF7"/>
    <w:rsid w:val="00732105"/>
    <w:rsid w:val="00743BC5"/>
    <w:rsid w:val="00745FEE"/>
    <w:rsid w:val="0074615F"/>
    <w:rsid w:val="007500D3"/>
    <w:rsid w:val="007560B3"/>
    <w:rsid w:val="00756C2F"/>
    <w:rsid w:val="00757034"/>
    <w:rsid w:val="00763D55"/>
    <w:rsid w:val="007650AF"/>
    <w:rsid w:val="00765A77"/>
    <w:rsid w:val="00766F34"/>
    <w:rsid w:val="00767D1B"/>
    <w:rsid w:val="007758F2"/>
    <w:rsid w:val="00775BC5"/>
    <w:rsid w:val="00781AF7"/>
    <w:rsid w:val="00787E48"/>
    <w:rsid w:val="00790F05"/>
    <w:rsid w:val="00795C12"/>
    <w:rsid w:val="007A09E8"/>
    <w:rsid w:val="007A1359"/>
    <w:rsid w:val="007A284C"/>
    <w:rsid w:val="007A3E06"/>
    <w:rsid w:val="007B671D"/>
    <w:rsid w:val="007B71FE"/>
    <w:rsid w:val="007C0A95"/>
    <w:rsid w:val="007C0C33"/>
    <w:rsid w:val="007C3030"/>
    <w:rsid w:val="007C3066"/>
    <w:rsid w:val="007C55A4"/>
    <w:rsid w:val="007D1B98"/>
    <w:rsid w:val="007D2223"/>
    <w:rsid w:val="007D34F5"/>
    <w:rsid w:val="007E28AF"/>
    <w:rsid w:val="007E4A91"/>
    <w:rsid w:val="007E6264"/>
    <w:rsid w:val="007E6EF2"/>
    <w:rsid w:val="007F318F"/>
    <w:rsid w:val="007F504B"/>
    <w:rsid w:val="007F5798"/>
    <w:rsid w:val="00801FFF"/>
    <w:rsid w:val="0081068F"/>
    <w:rsid w:val="0081270E"/>
    <w:rsid w:val="00812895"/>
    <w:rsid w:val="00816F21"/>
    <w:rsid w:val="00821ACC"/>
    <w:rsid w:val="00824E95"/>
    <w:rsid w:val="0082506F"/>
    <w:rsid w:val="00832A9A"/>
    <w:rsid w:val="00837413"/>
    <w:rsid w:val="008375B9"/>
    <w:rsid w:val="00837A8D"/>
    <w:rsid w:val="00843438"/>
    <w:rsid w:val="0084464C"/>
    <w:rsid w:val="00847F59"/>
    <w:rsid w:val="00854B1E"/>
    <w:rsid w:val="00856BD7"/>
    <w:rsid w:val="00864277"/>
    <w:rsid w:val="0087502A"/>
    <w:rsid w:val="008879DD"/>
    <w:rsid w:val="0089037F"/>
    <w:rsid w:val="00892C81"/>
    <w:rsid w:val="00895511"/>
    <w:rsid w:val="00895D1E"/>
    <w:rsid w:val="008A2459"/>
    <w:rsid w:val="008A4CCB"/>
    <w:rsid w:val="008C2B3A"/>
    <w:rsid w:val="008C2F44"/>
    <w:rsid w:val="008C489D"/>
    <w:rsid w:val="008D7636"/>
    <w:rsid w:val="008E13A9"/>
    <w:rsid w:val="008E16F7"/>
    <w:rsid w:val="008E3A61"/>
    <w:rsid w:val="008E6BF2"/>
    <w:rsid w:val="008F0644"/>
    <w:rsid w:val="008F26ED"/>
    <w:rsid w:val="008F5324"/>
    <w:rsid w:val="008F7837"/>
    <w:rsid w:val="009103C2"/>
    <w:rsid w:val="00911C54"/>
    <w:rsid w:val="009159CE"/>
    <w:rsid w:val="009164CA"/>
    <w:rsid w:val="00922657"/>
    <w:rsid w:val="009246C5"/>
    <w:rsid w:val="00925C5F"/>
    <w:rsid w:val="0093178A"/>
    <w:rsid w:val="00940A5B"/>
    <w:rsid w:val="0094116E"/>
    <w:rsid w:val="00941F95"/>
    <w:rsid w:val="00945249"/>
    <w:rsid w:val="009457A2"/>
    <w:rsid w:val="0095269D"/>
    <w:rsid w:val="009551B6"/>
    <w:rsid w:val="00975F09"/>
    <w:rsid w:val="0098011B"/>
    <w:rsid w:val="009805D0"/>
    <w:rsid w:val="00980707"/>
    <w:rsid w:val="00981D26"/>
    <w:rsid w:val="00981FF6"/>
    <w:rsid w:val="00982B47"/>
    <w:rsid w:val="009842AD"/>
    <w:rsid w:val="0098615B"/>
    <w:rsid w:val="0099020C"/>
    <w:rsid w:val="00990732"/>
    <w:rsid w:val="00990AC1"/>
    <w:rsid w:val="00995A07"/>
    <w:rsid w:val="009979D8"/>
    <w:rsid w:val="009A2C8D"/>
    <w:rsid w:val="009B0718"/>
    <w:rsid w:val="009B22F5"/>
    <w:rsid w:val="009B2D3E"/>
    <w:rsid w:val="009B2DF3"/>
    <w:rsid w:val="009B636D"/>
    <w:rsid w:val="009B6DF7"/>
    <w:rsid w:val="009C2B8B"/>
    <w:rsid w:val="009C47F2"/>
    <w:rsid w:val="009C48A7"/>
    <w:rsid w:val="009C5AB9"/>
    <w:rsid w:val="009D0A19"/>
    <w:rsid w:val="009D15C9"/>
    <w:rsid w:val="009D7483"/>
    <w:rsid w:val="009E3EFE"/>
    <w:rsid w:val="009E4F36"/>
    <w:rsid w:val="009E635E"/>
    <w:rsid w:val="009F2513"/>
    <w:rsid w:val="009F2CB7"/>
    <w:rsid w:val="009F6F9E"/>
    <w:rsid w:val="00A057F7"/>
    <w:rsid w:val="00A06026"/>
    <w:rsid w:val="00A12D39"/>
    <w:rsid w:val="00A1532F"/>
    <w:rsid w:val="00A17A64"/>
    <w:rsid w:val="00A267B7"/>
    <w:rsid w:val="00A26E0D"/>
    <w:rsid w:val="00A350D0"/>
    <w:rsid w:val="00A40598"/>
    <w:rsid w:val="00A40C5E"/>
    <w:rsid w:val="00A41FC0"/>
    <w:rsid w:val="00A43831"/>
    <w:rsid w:val="00A45487"/>
    <w:rsid w:val="00A515EB"/>
    <w:rsid w:val="00A52045"/>
    <w:rsid w:val="00A536A7"/>
    <w:rsid w:val="00A6043E"/>
    <w:rsid w:val="00A64600"/>
    <w:rsid w:val="00A6495B"/>
    <w:rsid w:val="00A80CC6"/>
    <w:rsid w:val="00A85AD4"/>
    <w:rsid w:val="00A9075F"/>
    <w:rsid w:val="00A918D9"/>
    <w:rsid w:val="00A94496"/>
    <w:rsid w:val="00A968B9"/>
    <w:rsid w:val="00AB1D9D"/>
    <w:rsid w:val="00AC2D2E"/>
    <w:rsid w:val="00AC3BC8"/>
    <w:rsid w:val="00AC3C50"/>
    <w:rsid w:val="00AC5400"/>
    <w:rsid w:val="00AC5591"/>
    <w:rsid w:val="00AD26EE"/>
    <w:rsid w:val="00AD503F"/>
    <w:rsid w:val="00AE171D"/>
    <w:rsid w:val="00AE2DCF"/>
    <w:rsid w:val="00AE318C"/>
    <w:rsid w:val="00AE5262"/>
    <w:rsid w:val="00AE6F69"/>
    <w:rsid w:val="00AE757A"/>
    <w:rsid w:val="00AE7F3A"/>
    <w:rsid w:val="00AF11F5"/>
    <w:rsid w:val="00AF5BDB"/>
    <w:rsid w:val="00B00272"/>
    <w:rsid w:val="00B05CC7"/>
    <w:rsid w:val="00B11399"/>
    <w:rsid w:val="00B12D3E"/>
    <w:rsid w:val="00B135E1"/>
    <w:rsid w:val="00B16B46"/>
    <w:rsid w:val="00B20E39"/>
    <w:rsid w:val="00B23A55"/>
    <w:rsid w:val="00B31B2A"/>
    <w:rsid w:val="00B36101"/>
    <w:rsid w:val="00B3779F"/>
    <w:rsid w:val="00B42BDD"/>
    <w:rsid w:val="00B46CEB"/>
    <w:rsid w:val="00B55F9B"/>
    <w:rsid w:val="00B568BD"/>
    <w:rsid w:val="00B612C7"/>
    <w:rsid w:val="00B63789"/>
    <w:rsid w:val="00B73158"/>
    <w:rsid w:val="00B77258"/>
    <w:rsid w:val="00B80AFF"/>
    <w:rsid w:val="00B81AEC"/>
    <w:rsid w:val="00B83B77"/>
    <w:rsid w:val="00B84356"/>
    <w:rsid w:val="00B90490"/>
    <w:rsid w:val="00B93A22"/>
    <w:rsid w:val="00B95068"/>
    <w:rsid w:val="00B977FE"/>
    <w:rsid w:val="00BA145D"/>
    <w:rsid w:val="00BA2189"/>
    <w:rsid w:val="00BA7D63"/>
    <w:rsid w:val="00BB5123"/>
    <w:rsid w:val="00BB63A9"/>
    <w:rsid w:val="00BB688C"/>
    <w:rsid w:val="00BC0ECA"/>
    <w:rsid w:val="00BC1F9F"/>
    <w:rsid w:val="00BC2ACE"/>
    <w:rsid w:val="00BC6A7F"/>
    <w:rsid w:val="00BD1821"/>
    <w:rsid w:val="00BE0DB9"/>
    <w:rsid w:val="00BE18ED"/>
    <w:rsid w:val="00BE2399"/>
    <w:rsid w:val="00BF0091"/>
    <w:rsid w:val="00BF0B54"/>
    <w:rsid w:val="00BF214D"/>
    <w:rsid w:val="00BF481A"/>
    <w:rsid w:val="00BF50A3"/>
    <w:rsid w:val="00C04FED"/>
    <w:rsid w:val="00C23730"/>
    <w:rsid w:val="00C27AE6"/>
    <w:rsid w:val="00C33CC7"/>
    <w:rsid w:val="00C34261"/>
    <w:rsid w:val="00C37FDF"/>
    <w:rsid w:val="00C42514"/>
    <w:rsid w:val="00C439A7"/>
    <w:rsid w:val="00C50F63"/>
    <w:rsid w:val="00C60303"/>
    <w:rsid w:val="00C6059B"/>
    <w:rsid w:val="00C803B7"/>
    <w:rsid w:val="00C841C8"/>
    <w:rsid w:val="00C8471F"/>
    <w:rsid w:val="00C86E52"/>
    <w:rsid w:val="00C8772F"/>
    <w:rsid w:val="00C9001A"/>
    <w:rsid w:val="00C94190"/>
    <w:rsid w:val="00C95402"/>
    <w:rsid w:val="00C9611C"/>
    <w:rsid w:val="00C97FD9"/>
    <w:rsid w:val="00CA7B52"/>
    <w:rsid w:val="00CB0C6C"/>
    <w:rsid w:val="00CB15F8"/>
    <w:rsid w:val="00CB4A4F"/>
    <w:rsid w:val="00CB4E9B"/>
    <w:rsid w:val="00CC0D7E"/>
    <w:rsid w:val="00CC753E"/>
    <w:rsid w:val="00CD0EEE"/>
    <w:rsid w:val="00CD7CC4"/>
    <w:rsid w:val="00CE2C16"/>
    <w:rsid w:val="00CE4AC5"/>
    <w:rsid w:val="00CE5FF6"/>
    <w:rsid w:val="00CE6314"/>
    <w:rsid w:val="00CE64FC"/>
    <w:rsid w:val="00CE7C7B"/>
    <w:rsid w:val="00CF03C3"/>
    <w:rsid w:val="00CF1A86"/>
    <w:rsid w:val="00CF7D57"/>
    <w:rsid w:val="00D046DB"/>
    <w:rsid w:val="00D04D06"/>
    <w:rsid w:val="00D06226"/>
    <w:rsid w:val="00D1255C"/>
    <w:rsid w:val="00D131A2"/>
    <w:rsid w:val="00D13B23"/>
    <w:rsid w:val="00D13C38"/>
    <w:rsid w:val="00D1477F"/>
    <w:rsid w:val="00D2695A"/>
    <w:rsid w:val="00D30335"/>
    <w:rsid w:val="00D3501C"/>
    <w:rsid w:val="00D60276"/>
    <w:rsid w:val="00D62808"/>
    <w:rsid w:val="00D64E23"/>
    <w:rsid w:val="00D708FF"/>
    <w:rsid w:val="00D74166"/>
    <w:rsid w:val="00D831FB"/>
    <w:rsid w:val="00D844D3"/>
    <w:rsid w:val="00D87810"/>
    <w:rsid w:val="00D9005F"/>
    <w:rsid w:val="00D90709"/>
    <w:rsid w:val="00D9663D"/>
    <w:rsid w:val="00DA1C37"/>
    <w:rsid w:val="00DA43C8"/>
    <w:rsid w:val="00DA7E23"/>
    <w:rsid w:val="00DB063E"/>
    <w:rsid w:val="00DB0941"/>
    <w:rsid w:val="00DB0C5F"/>
    <w:rsid w:val="00DC1255"/>
    <w:rsid w:val="00DC4E4E"/>
    <w:rsid w:val="00DD3CF0"/>
    <w:rsid w:val="00DD6BED"/>
    <w:rsid w:val="00DD7CFC"/>
    <w:rsid w:val="00DF27E3"/>
    <w:rsid w:val="00DF2BF9"/>
    <w:rsid w:val="00E05310"/>
    <w:rsid w:val="00E06BE3"/>
    <w:rsid w:val="00E14F4B"/>
    <w:rsid w:val="00E24AD1"/>
    <w:rsid w:val="00E261DE"/>
    <w:rsid w:val="00E30B59"/>
    <w:rsid w:val="00E31A8F"/>
    <w:rsid w:val="00E344F9"/>
    <w:rsid w:val="00E369A8"/>
    <w:rsid w:val="00E40DC8"/>
    <w:rsid w:val="00E44CA8"/>
    <w:rsid w:val="00E4708A"/>
    <w:rsid w:val="00E51CC4"/>
    <w:rsid w:val="00E61559"/>
    <w:rsid w:val="00E61CB7"/>
    <w:rsid w:val="00E61CC3"/>
    <w:rsid w:val="00E6210E"/>
    <w:rsid w:val="00E65047"/>
    <w:rsid w:val="00E66701"/>
    <w:rsid w:val="00E66819"/>
    <w:rsid w:val="00E674C7"/>
    <w:rsid w:val="00E72C1A"/>
    <w:rsid w:val="00E75C16"/>
    <w:rsid w:val="00E76B3F"/>
    <w:rsid w:val="00E82B02"/>
    <w:rsid w:val="00EA1359"/>
    <w:rsid w:val="00EA4241"/>
    <w:rsid w:val="00EA71F2"/>
    <w:rsid w:val="00EA73B1"/>
    <w:rsid w:val="00EB0A4B"/>
    <w:rsid w:val="00EB1030"/>
    <w:rsid w:val="00EB4A93"/>
    <w:rsid w:val="00EC4AE1"/>
    <w:rsid w:val="00EC631F"/>
    <w:rsid w:val="00ED2787"/>
    <w:rsid w:val="00ED7555"/>
    <w:rsid w:val="00EE338F"/>
    <w:rsid w:val="00EE7F11"/>
    <w:rsid w:val="00EF064B"/>
    <w:rsid w:val="00EF1C62"/>
    <w:rsid w:val="00EF22C2"/>
    <w:rsid w:val="00EF2D0D"/>
    <w:rsid w:val="00EF2DF9"/>
    <w:rsid w:val="00EF54D0"/>
    <w:rsid w:val="00EF68FF"/>
    <w:rsid w:val="00F00EB7"/>
    <w:rsid w:val="00F031D5"/>
    <w:rsid w:val="00F044CE"/>
    <w:rsid w:val="00F07AB2"/>
    <w:rsid w:val="00F10B30"/>
    <w:rsid w:val="00F11764"/>
    <w:rsid w:val="00F16C41"/>
    <w:rsid w:val="00F2570B"/>
    <w:rsid w:val="00F27132"/>
    <w:rsid w:val="00F2716E"/>
    <w:rsid w:val="00F341AE"/>
    <w:rsid w:val="00F3718A"/>
    <w:rsid w:val="00F45D47"/>
    <w:rsid w:val="00F46372"/>
    <w:rsid w:val="00F463F0"/>
    <w:rsid w:val="00F61800"/>
    <w:rsid w:val="00F641EA"/>
    <w:rsid w:val="00F81EAB"/>
    <w:rsid w:val="00F83211"/>
    <w:rsid w:val="00F83D19"/>
    <w:rsid w:val="00F87547"/>
    <w:rsid w:val="00F8762B"/>
    <w:rsid w:val="00F91BA7"/>
    <w:rsid w:val="00F9447C"/>
    <w:rsid w:val="00F94851"/>
    <w:rsid w:val="00FA6601"/>
    <w:rsid w:val="00FB25CE"/>
    <w:rsid w:val="00FC1B51"/>
    <w:rsid w:val="00FC3BA6"/>
    <w:rsid w:val="00FC5ABB"/>
    <w:rsid w:val="00FC7B8F"/>
    <w:rsid w:val="00FD408B"/>
    <w:rsid w:val="00FD782C"/>
    <w:rsid w:val="00FE3DC0"/>
    <w:rsid w:val="00FE62A7"/>
    <w:rsid w:val="00FE630B"/>
    <w:rsid w:val="00FF0C13"/>
    <w:rsid w:val="00FF2790"/>
    <w:rsid w:val="00FF3F3B"/>
    <w:rsid w:val="00FF4C8C"/>
    <w:rsid w:val="00FF5EFA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link w:val="ConsPlusNormal0"/>
    <w:qFormat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aliases w:val="Bullet List,FooterText,Paragraphe de liste1,lp1,numbered,Список дефисный"/>
    <w:basedOn w:val="a"/>
    <w:uiPriority w:val="34"/>
    <w:qFormat/>
    <w:rsid w:val="0001338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65A7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qFormat/>
    <w:locked/>
    <w:rsid w:val="00765A77"/>
    <w:rPr>
      <w:rFonts w:ascii="Arial" w:hAnsi="Arial" w:cs="Arial"/>
    </w:rPr>
  </w:style>
  <w:style w:type="paragraph" w:styleId="a9">
    <w:name w:val="footer"/>
    <w:basedOn w:val="a"/>
    <w:link w:val="aa"/>
    <w:rsid w:val="00F641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1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link w:val="ConsPlusNormal0"/>
    <w:qFormat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aliases w:val="Bullet List,FooterText,Paragraphe de liste1,lp1,numbered,Список дефисный"/>
    <w:basedOn w:val="a"/>
    <w:uiPriority w:val="34"/>
    <w:qFormat/>
    <w:rsid w:val="0001338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65A77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qFormat/>
    <w:locked/>
    <w:rsid w:val="00765A77"/>
    <w:rPr>
      <w:rFonts w:ascii="Arial" w:hAnsi="Arial" w:cs="Arial"/>
    </w:rPr>
  </w:style>
  <w:style w:type="paragraph" w:styleId="a9">
    <w:name w:val="footer"/>
    <w:basedOn w:val="a"/>
    <w:link w:val="aa"/>
    <w:rsid w:val="00F641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41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vkur.sakhalin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12995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Sekretar</cp:lastModifiedBy>
  <cp:revision>20</cp:revision>
  <cp:lastPrinted>2026-04-06T01:01:00Z</cp:lastPrinted>
  <dcterms:created xsi:type="dcterms:W3CDTF">2026-03-31T04:08:00Z</dcterms:created>
  <dcterms:modified xsi:type="dcterms:W3CDTF">2026-04-14T22:43:00Z</dcterms:modified>
</cp:coreProperties>
</file>